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01" w:rsidRPr="00A72B06" w:rsidRDefault="00A71BBB" w:rsidP="00A71BBB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A72B06">
        <w:rPr>
          <w:rFonts w:ascii="TH SarabunPSK Bold" w:hAnsi="TH SarabunPSK Bold" w:cs="TH SarabunPSK" w:hint="cs"/>
          <w:b/>
          <w:bCs/>
          <w:sz w:val="34"/>
          <w:szCs w:val="36"/>
          <w:cs/>
          <w:lang w:val="en-US"/>
        </w:rPr>
        <w:t>ร่างแบบวัด</w:t>
      </w:r>
      <w:r w:rsidRPr="00A72B06">
        <w:rPr>
          <w:rFonts w:ascii="TH SarabunPSK Bold" w:hAnsi="TH SarabunPSK Bold" w:cs="TH SarabunPSK"/>
          <w:b/>
          <w:bCs/>
          <w:sz w:val="34"/>
          <w:szCs w:val="36"/>
          <w:lang w:val="en-US"/>
        </w:rPr>
        <w:t xml:space="preserve"> </w:t>
      </w:r>
      <w:r w:rsidRPr="00A72B06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Open Data Integrity and Transparency Assessment </w:t>
      </w:r>
      <w:r w:rsidR="00732414"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สำนักสภาพัฒนาการเศรษฐกิจและสังคมแห่งชาติ</w:t>
      </w:r>
      <w:r w:rsidR="00E9464C"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(สศช.)</w:t>
      </w:r>
      <w:r w:rsidRPr="00A72B06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br/>
      </w:r>
      <w:r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ประจำปีงบประมาณ พ.ศ. </w:t>
      </w:r>
      <w:r w:rsidR="007C1444"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2567</w:t>
      </w:r>
    </w:p>
    <w:p w:rsidR="00E554C2" w:rsidRPr="00A72B06" w:rsidRDefault="00E554C2" w:rsidP="00A71BBB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629"/>
        <w:gridCol w:w="3309"/>
        <w:gridCol w:w="142"/>
        <w:gridCol w:w="1428"/>
        <w:gridCol w:w="84"/>
        <w:gridCol w:w="2356"/>
        <w:gridCol w:w="243"/>
        <w:gridCol w:w="2197"/>
      </w:tblGrid>
      <w:tr w:rsidR="000258EB" w:rsidRPr="00A72B06" w:rsidTr="00BA6243">
        <w:trPr>
          <w:tblHeader/>
        </w:trPr>
        <w:tc>
          <w:tcPr>
            <w:tcW w:w="4629" w:type="dxa"/>
            <w:shd w:val="clear" w:color="auto" w:fill="EEECE1" w:themeFill="background2"/>
          </w:tcPr>
          <w:p w:rsidR="000258EB" w:rsidRPr="00A72B06" w:rsidRDefault="000258EB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ข้อ/ ข้อมูล</w:t>
            </w:r>
          </w:p>
        </w:tc>
        <w:tc>
          <w:tcPr>
            <w:tcW w:w="7562" w:type="dxa"/>
            <w:gridSpan w:val="6"/>
            <w:shd w:val="clear" w:color="auto" w:fill="EEECE1" w:themeFill="background2"/>
          </w:tcPr>
          <w:p w:rsidR="000258EB" w:rsidRPr="00A72B06" w:rsidRDefault="000258EB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องค์ประกอบด้านข้อมูล</w:t>
            </w:r>
          </w:p>
        </w:tc>
        <w:tc>
          <w:tcPr>
            <w:tcW w:w="2197" w:type="dxa"/>
            <w:shd w:val="clear" w:color="auto" w:fill="EEECE1" w:themeFill="background2"/>
          </w:tcPr>
          <w:p w:rsidR="000258EB" w:rsidRPr="00A72B06" w:rsidRDefault="000258EB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ผู้รับผิดชอบ</w:t>
            </w:r>
          </w:p>
        </w:tc>
      </w:tr>
      <w:tr w:rsidR="007C1444" w:rsidRPr="00A72B06" w:rsidTr="00BA6243">
        <w:tc>
          <w:tcPr>
            <w:tcW w:w="14388" w:type="dxa"/>
            <w:gridSpan w:val="8"/>
            <w:shd w:val="clear" w:color="auto" w:fill="F2DBDB" w:themeFill="accent2" w:themeFillTint="33"/>
          </w:tcPr>
          <w:p w:rsidR="007C1444" w:rsidRPr="00A72B06" w:rsidRDefault="007C1444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ข้อมูล</w:t>
            </w:r>
            <w:r w:rsidRPr="00A72B06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OIT</w:t>
            </w: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 (จำนวน 35 ข้อ)</w:t>
            </w:r>
          </w:p>
        </w:tc>
      </w:tr>
      <w:tr w:rsidR="007C1444" w:rsidRPr="00A72B06" w:rsidTr="00BA6243">
        <w:tc>
          <w:tcPr>
            <w:tcW w:w="14388" w:type="dxa"/>
            <w:gridSpan w:val="8"/>
            <w:shd w:val="clear" w:color="auto" w:fill="FDE9D9" w:themeFill="accent6" w:themeFillTint="33"/>
          </w:tcPr>
          <w:p w:rsidR="007C1444" w:rsidRPr="00A72B06" w:rsidRDefault="007C1444" w:rsidP="007C144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ตัวชี้วัดที่ 9 การเปิดเผยข้อมูล</w:t>
            </w:r>
          </w:p>
        </w:tc>
      </w:tr>
      <w:tr w:rsidR="007C1444" w:rsidRPr="00A72B06" w:rsidTr="00BA6243">
        <w:tc>
          <w:tcPr>
            <w:tcW w:w="14388" w:type="dxa"/>
            <w:gridSpan w:val="8"/>
            <w:shd w:val="clear" w:color="auto" w:fill="E5DFEC" w:themeFill="accent4" w:themeFillTint="33"/>
          </w:tcPr>
          <w:p w:rsidR="007C1444" w:rsidRPr="00A72B06" w:rsidRDefault="007C1444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9.1 ข้อมูลพื้นฐาน</w:t>
            </w:r>
          </w:p>
        </w:tc>
      </w:tr>
      <w:tr w:rsidR="007C1444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7C1444" w:rsidRPr="00A72B06" w:rsidRDefault="007C1444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ข้อมูลพื้นฐาน</w:t>
            </w:r>
          </w:p>
        </w:tc>
      </w:tr>
      <w:tr w:rsidR="00007C01" w:rsidRPr="00A72B06" w:rsidTr="00BA6243">
        <w:tc>
          <w:tcPr>
            <w:tcW w:w="4629" w:type="dxa"/>
            <w:tcBorders>
              <w:bottom w:val="nil"/>
            </w:tcBorders>
          </w:tcPr>
          <w:p w:rsidR="00007C01" w:rsidRPr="00A72B06" w:rsidRDefault="007C1444" w:rsidP="005D200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O1 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โครงสร้าง</w:t>
            </w:r>
            <w:r w:rsidR="00B7376F"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B25987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B25987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 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007C01" w:rsidRPr="00A72B06" w:rsidRDefault="00B7376F" w:rsidP="00B7376F">
            <w:pPr>
              <w:pStyle w:val="ListParagraph"/>
              <w:numPr>
                <w:ilvl w:val="0"/>
                <w:numId w:val="19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แผนผังโครงสร้างการแบ่งส่วนราชการของหน่วยงาน</w:t>
            </w:r>
          </w:p>
          <w:p w:rsidR="00B7376F" w:rsidRPr="00A72B06" w:rsidRDefault="00B7376F" w:rsidP="00B7376F">
            <w:pPr>
              <w:pStyle w:val="ListParagraph"/>
              <w:numPr>
                <w:ilvl w:val="0"/>
                <w:numId w:val="19"/>
              </w:numPr>
              <w:spacing w:before="60" w:after="60"/>
              <w:ind w:left="366" w:hanging="425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แสดงตำแหน่งที่สำคัญและการแบ่งส่วนภายใน ยกเว้น สำนัก กอง ศูนย์ ฝ่าย ส่วน กลุ่ม เป็นต้น</w:t>
            </w:r>
          </w:p>
        </w:tc>
        <w:tc>
          <w:tcPr>
            <w:tcW w:w="2197" w:type="dxa"/>
            <w:tcBorders>
              <w:bottom w:val="nil"/>
            </w:tcBorders>
          </w:tcPr>
          <w:p w:rsidR="00007C01" w:rsidRPr="00A72B06" w:rsidRDefault="00B7376F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  <w:r w:rsidR="00BA22F1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/ บค.สลก.</w:t>
            </w:r>
          </w:p>
        </w:tc>
      </w:tr>
      <w:tr w:rsidR="00630B0F" w:rsidRPr="00A72B06" w:rsidTr="00BA6243">
        <w:tc>
          <w:tcPr>
            <w:tcW w:w="7938" w:type="dxa"/>
            <w:gridSpan w:val="2"/>
            <w:tcBorders>
              <w:top w:val="nil"/>
              <w:right w:val="nil"/>
            </w:tcBorders>
          </w:tcPr>
          <w:p w:rsidR="00630B0F" w:rsidRPr="00A72B06" w:rsidRDefault="00630B0F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9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https://www.nesdc.go.th/main.php?%20filename=nesdb_structure</w:t>
              </w:r>
            </w:hyperlink>
          </w:p>
        </w:tc>
        <w:tc>
          <w:tcPr>
            <w:tcW w:w="6450" w:type="dxa"/>
            <w:gridSpan w:val="6"/>
            <w:tcBorders>
              <w:top w:val="nil"/>
              <w:left w:val="nil"/>
            </w:tcBorders>
          </w:tcPr>
          <w:p w:rsidR="00630B0F" w:rsidRPr="00A72B06" w:rsidRDefault="00630B0F" w:rsidP="00630B0F">
            <w:pPr>
              <w:pStyle w:val="a"/>
              <w:tabs>
                <w:tab w:val="clear" w:pos="4320"/>
                <w:tab w:val="left" w:pos="709"/>
                <w:tab w:val="left" w:pos="1701"/>
              </w:tabs>
              <w:spacing w:before="60" w:after="60"/>
              <w:ind w:left="35" w:right="-11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โครงสร้างการแบ่งส่วนราชการภายใน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สศช.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**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อัพเดทเมื่อ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ตุลาคม ๒๕๖๖</w:t>
            </w:r>
          </w:p>
        </w:tc>
      </w:tr>
      <w:tr w:rsidR="00FE7D8F" w:rsidRPr="00A72B06" w:rsidTr="00BA6243">
        <w:tc>
          <w:tcPr>
            <w:tcW w:w="4629" w:type="dxa"/>
            <w:tcBorders>
              <w:bottom w:val="nil"/>
            </w:tcBorders>
          </w:tcPr>
          <w:p w:rsidR="00FE7D8F" w:rsidRPr="00A72B06" w:rsidRDefault="00FE7D8F" w:rsidP="005D200C">
            <w:pPr>
              <w:spacing w:before="12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 ข้อมูลผู้บริหาร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 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FE7D8F" w:rsidRPr="00A72B06" w:rsidRDefault="00FE7D8F" w:rsidP="0075435C">
            <w:pPr>
              <w:pStyle w:val="ListParagraph"/>
              <w:numPr>
                <w:ilvl w:val="0"/>
                <w:numId w:val="19"/>
              </w:numPr>
              <w:spacing w:before="120" w:after="60"/>
              <w:ind w:left="366" w:hanging="425"/>
              <w:contextualSpacing w:val="0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แสดงข้อมูลของผู้บริหารสูงสุดและผู้ดำรงตำแหน่งทางการบริหารของหน่วยงาน อย่างน้อยประกอบด้วย (1) ผู้บริหารสูงสุด (2) รองผู้บริหารสูงสุด</w:t>
            </w:r>
          </w:p>
          <w:p w:rsidR="00FE7D8F" w:rsidRPr="00A72B06" w:rsidRDefault="00FE7D8F" w:rsidP="0075435C">
            <w:pPr>
              <w:pStyle w:val="ListParagraph"/>
              <w:numPr>
                <w:ilvl w:val="0"/>
                <w:numId w:val="19"/>
              </w:numPr>
              <w:spacing w:before="120" w:after="60"/>
              <w:ind w:left="366" w:hanging="425"/>
              <w:contextualSpacing w:val="0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แสดงข้อมูลของผู้บริหารแต่ละคน อย่างน้อยประกอบด้วย (1) ชื่อ-นามสกุล 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ตำแหน่ง (3)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รูปถ่าย (4) ช่องทางการติดต่อ</w:t>
            </w:r>
          </w:p>
        </w:tc>
        <w:tc>
          <w:tcPr>
            <w:tcW w:w="2197" w:type="dxa"/>
            <w:tcBorders>
              <w:bottom w:val="nil"/>
            </w:tcBorders>
          </w:tcPr>
          <w:p w:rsidR="00FE7D8F" w:rsidRPr="00A72B06" w:rsidRDefault="00FE7D8F" w:rsidP="0075435C">
            <w:pPr>
              <w:spacing w:before="12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 / บค.สลก.</w:t>
            </w:r>
          </w:p>
        </w:tc>
      </w:tr>
      <w:tr w:rsidR="0075435C" w:rsidRPr="00A72B06" w:rsidTr="00BA6243">
        <w:tc>
          <w:tcPr>
            <w:tcW w:w="793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5435C" w:rsidRPr="00A72B06" w:rsidRDefault="0075435C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10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https://www.nesdc.go.th/main.php?%20filename=managemen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t</w:t>
              </w:r>
            </w:hyperlink>
          </w:p>
        </w:tc>
        <w:tc>
          <w:tcPr>
            <w:tcW w:w="645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435C" w:rsidRPr="00A72B06" w:rsidRDefault="0075435C" w:rsidP="00D21DF8">
            <w:pPr>
              <w:pStyle w:val="a"/>
              <w:tabs>
                <w:tab w:val="clear" w:pos="4320"/>
                <w:tab w:val="left" w:pos="709"/>
                <w:tab w:val="left" w:pos="1701"/>
              </w:tabs>
              <w:spacing w:before="60" w:after="60"/>
              <w:ind w:left="35" w:right="-11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โครงสร้างการแบ่งส่วนราชการภายใน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สศช.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**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อัพเดทเมื่อ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ตุลาคม ๒๕๖๖</w:t>
            </w:r>
          </w:p>
        </w:tc>
      </w:tr>
      <w:tr w:rsidR="00A72B06" w:rsidRPr="00A72B06" w:rsidTr="00BA6243">
        <w:tc>
          <w:tcPr>
            <w:tcW w:w="4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B06" w:rsidRPr="00A72B06" w:rsidRDefault="00A72B06" w:rsidP="007C1444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72B06" w:rsidRPr="00A72B06" w:rsidRDefault="00A72B06" w:rsidP="007C1444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72B06" w:rsidRPr="00A72B06" w:rsidRDefault="00A72B06" w:rsidP="007C1444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B06" w:rsidRPr="00A72B06" w:rsidRDefault="00A72B06" w:rsidP="00A72B0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B06" w:rsidRPr="00A72B06" w:rsidRDefault="00A72B06" w:rsidP="0075435C">
            <w:pPr>
              <w:spacing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</w:p>
        </w:tc>
      </w:tr>
      <w:tr w:rsidR="00FE7D8F" w:rsidRPr="00A72B06" w:rsidTr="00BA6243">
        <w:tc>
          <w:tcPr>
            <w:tcW w:w="4629" w:type="dxa"/>
            <w:tcBorders>
              <w:top w:val="nil"/>
              <w:bottom w:val="nil"/>
            </w:tcBorders>
          </w:tcPr>
          <w:p w:rsidR="00FE7D8F" w:rsidRPr="00A72B06" w:rsidRDefault="00FE7D8F" w:rsidP="005D200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lastRenderedPageBreak/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3 อำนาจหน้าที่</w:t>
            </w:r>
            <w:r w:rsidR="0075435C"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75435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75435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 และ 100 คะแนน)</w:t>
            </w:r>
          </w:p>
        </w:tc>
        <w:tc>
          <w:tcPr>
            <w:tcW w:w="7562" w:type="dxa"/>
            <w:gridSpan w:val="6"/>
            <w:tcBorders>
              <w:top w:val="nil"/>
              <w:bottom w:val="nil"/>
            </w:tcBorders>
          </w:tcPr>
          <w:p w:rsidR="00FE7D8F" w:rsidRPr="00A72B06" w:rsidRDefault="0075435C" w:rsidP="0075435C">
            <w:pPr>
              <w:pStyle w:val="ListParagraph"/>
              <w:numPr>
                <w:ilvl w:val="0"/>
                <w:numId w:val="19"/>
              </w:numPr>
              <w:spacing w:after="60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แสดงข้อมูลเฉพาะที่อธิบายถึงหน้าที่และอำนาจของหน่วยงาน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(ต้องไม่เป็นการแสดงข้อมูลกฎหมายทั้งฉบับ)</w:t>
            </w:r>
          </w:p>
        </w:tc>
        <w:tc>
          <w:tcPr>
            <w:tcW w:w="2197" w:type="dxa"/>
            <w:tcBorders>
              <w:top w:val="nil"/>
              <w:bottom w:val="nil"/>
            </w:tcBorders>
          </w:tcPr>
          <w:p w:rsidR="00FE7D8F" w:rsidRPr="00A72B06" w:rsidRDefault="0075435C" w:rsidP="0075435C">
            <w:pPr>
              <w:spacing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75435C" w:rsidRPr="00A72B06" w:rsidTr="00BA6243">
        <w:tc>
          <w:tcPr>
            <w:tcW w:w="7938" w:type="dxa"/>
            <w:gridSpan w:val="2"/>
            <w:tcBorders>
              <w:top w:val="nil"/>
              <w:right w:val="nil"/>
            </w:tcBorders>
          </w:tcPr>
          <w:p w:rsidR="006D700C" w:rsidRPr="00A72B06" w:rsidRDefault="0075435C" w:rsidP="0075435C">
            <w:pPr>
              <w:widowControl w:val="0"/>
              <w:tabs>
                <w:tab w:val="left" w:pos="209"/>
              </w:tabs>
              <w:ind w:left="-22"/>
              <w:jc w:val="thaiDistribute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br/>
            </w:r>
            <w:hyperlink r:id="rId11" w:history="1">
              <w:r w:rsidR="006D700C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6D700C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2946</w:t>
              </w:r>
            </w:hyperlink>
          </w:p>
          <w:p w:rsidR="0075435C" w:rsidRPr="00A72B06" w:rsidRDefault="00721B5E" w:rsidP="00E44BC3">
            <w:pPr>
              <w:spacing w:before="60" w:after="6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12" w:history="1">
              <w:r w:rsidR="006D700C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https://www.nesdc.go.th/download/document/NESDCData20181229.PDF</w:t>
              </w:r>
            </w:hyperlink>
          </w:p>
          <w:p w:rsidR="006D700C" w:rsidRPr="00A72B06" w:rsidRDefault="006D700C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  <w:t>https://www.nesdc.go.th/ewt_dl_link.php?nid=</w:t>
            </w:r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9</w:t>
            </w:r>
            <w:r w:rsidRPr="00A72B06">
              <w:rPr>
                <w:rStyle w:val="Hyperlink"/>
                <w:sz w:val="30"/>
                <w:szCs w:val="30"/>
                <w:cs/>
                <w:lang w:val="en-US" w:bidi="th-TH"/>
              </w:rPr>
              <w:t>113</w:t>
            </w:r>
          </w:p>
        </w:tc>
        <w:tc>
          <w:tcPr>
            <w:tcW w:w="6450" w:type="dxa"/>
            <w:gridSpan w:val="6"/>
            <w:tcBorders>
              <w:top w:val="nil"/>
              <w:left w:val="nil"/>
            </w:tcBorders>
          </w:tcPr>
          <w:p w:rsidR="0075435C" w:rsidRPr="00A72B06" w:rsidRDefault="0075435C" w:rsidP="0075435C">
            <w:pPr>
              <w:widowControl w:val="0"/>
              <w:tabs>
                <w:tab w:val="left" w:pos="17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821D34" w:rsidRPr="00A72B06" w:rsidRDefault="0075435C" w:rsidP="00821D34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กฎหมายที่เกี่ยวข้อง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กับ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="00821D34"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พระราชบัญญัติ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สศช.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พ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๒๕๖๑</w:t>
            </w:r>
          </w:p>
          <w:p w:rsidR="0075435C" w:rsidRPr="00A72B06" w:rsidRDefault="0075435C" w:rsidP="00821D34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กฎกระทรวงแบ่งส่วนราชการสำนักงานสภาพัฒนาการเศรษฐกิจ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และสังคมแห่งชาติ สำนักนายกรัฐมนตรี พ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๒๕๖๒</w:t>
            </w:r>
          </w:p>
        </w:tc>
      </w:tr>
      <w:tr w:rsidR="006D700C" w:rsidRPr="00A72B06" w:rsidTr="00BA6243">
        <w:tc>
          <w:tcPr>
            <w:tcW w:w="4629" w:type="dxa"/>
            <w:tcBorders>
              <w:bottom w:val="nil"/>
            </w:tcBorders>
          </w:tcPr>
          <w:p w:rsidR="006D700C" w:rsidRPr="00A72B06" w:rsidRDefault="006D700C" w:rsidP="005D200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O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4 ข้อมูลการติดต่อ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6D700C" w:rsidRPr="00A72B06" w:rsidRDefault="006D700C" w:rsidP="006D700C">
            <w:pPr>
              <w:pStyle w:val="ListParagraph"/>
              <w:numPr>
                <w:ilvl w:val="0"/>
                <w:numId w:val="19"/>
              </w:numPr>
              <w:spacing w:after="60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แสดงข้อมูลการติดต่อของหน่วยงาน อย่างน้อยประกอบด้วย (1) ที่อยู่หน่วยงาน (2) หมายเลขโทรศัพท์ (3) 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Email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หน่วยงาน (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4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แผนที่ตั้ง</w:t>
            </w:r>
          </w:p>
        </w:tc>
        <w:tc>
          <w:tcPr>
            <w:tcW w:w="2197" w:type="dxa"/>
            <w:tcBorders>
              <w:bottom w:val="nil"/>
            </w:tcBorders>
          </w:tcPr>
          <w:p w:rsidR="006D700C" w:rsidRPr="00A72B06" w:rsidRDefault="006D700C" w:rsidP="00D21DF8">
            <w:pPr>
              <w:spacing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1633A8" w:rsidRPr="00A72B06" w:rsidTr="00BA6243">
        <w:tc>
          <w:tcPr>
            <w:tcW w:w="7938" w:type="dxa"/>
            <w:gridSpan w:val="2"/>
            <w:tcBorders>
              <w:top w:val="nil"/>
            </w:tcBorders>
          </w:tcPr>
          <w:p w:rsidR="001633A8" w:rsidRPr="00A72B06" w:rsidRDefault="00746F2E" w:rsidP="00746F2E">
            <w:pPr>
              <w:widowControl w:val="0"/>
              <w:tabs>
                <w:tab w:val="left" w:pos="338"/>
              </w:tabs>
              <w:spacing w:after="120"/>
              <w:ind w:left="-23"/>
              <w:jc w:val="thaiDistribute"/>
              <w:rPr>
                <w:rFonts w:cs="Times New Roman"/>
                <w:color w:val="0000FF" w:themeColor="hyperlink"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br/>
            </w:r>
            <w:hyperlink r:id="rId13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https://www.nesdc.go.th/ewt_news.php?nid=3101</w:t>
              </w:r>
            </w:hyperlink>
          </w:p>
        </w:tc>
        <w:tc>
          <w:tcPr>
            <w:tcW w:w="6450" w:type="dxa"/>
            <w:gridSpan w:val="6"/>
            <w:tcBorders>
              <w:top w:val="nil"/>
            </w:tcBorders>
          </w:tcPr>
          <w:p w:rsidR="00746F2E" w:rsidRPr="00A72B06" w:rsidRDefault="00746F2E" w:rsidP="00746F2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</w:p>
          <w:p w:rsidR="001633A8" w:rsidRPr="00A72B06" w:rsidRDefault="00746F2E" w:rsidP="00746F2E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เกี่ยวกับ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&gt;&gt; ติดต่อ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/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แผนที่</w:t>
            </w:r>
          </w:p>
        </w:tc>
      </w:tr>
      <w:tr w:rsidR="006D700C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6D700C" w:rsidRPr="00A72B06" w:rsidRDefault="006D700C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การประชาสัมพันธ์</w:t>
            </w:r>
          </w:p>
        </w:tc>
      </w:tr>
      <w:tr w:rsidR="00A72B06" w:rsidRPr="00A72B06" w:rsidTr="00BA6243">
        <w:tc>
          <w:tcPr>
            <w:tcW w:w="4629" w:type="dxa"/>
            <w:tcBorders>
              <w:bottom w:val="nil"/>
            </w:tcBorders>
          </w:tcPr>
          <w:p w:rsidR="00A72B06" w:rsidRPr="00A72B06" w:rsidRDefault="00A72B06" w:rsidP="005D200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5 ข่าวประชาสัมพันธ์</w:t>
            </w:r>
            <w:r w:rsidR="0043138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43138B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43138B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A72B06" w:rsidRPr="00A72B06" w:rsidRDefault="00A72B06" w:rsidP="00A72B06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แสดงข้อมูลข่าวสารต่างๆ ที่เกี่ยวกับการดำเนินงานตามอำนาจหน้าที่/ ภารกิจของหน่วยงาน</w:t>
            </w:r>
          </w:p>
          <w:p w:rsidR="00A72B06" w:rsidRPr="00A72B06" w:rsidRDefault="00A72B06" w:rsidP="00A72B06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>แสดง</w:t>
            </w:r>
            <w:r w:rsidRPr="00A72B06">
              <w:rPr>
                <w:rFonts w:ascii="TH SarabunPSK" w:hAnsi="TH SarabunPSK" w:cs="TH SarabunPSK"/>
                <w:color w:val="FF0000"/>
                <w:sz w:val="30"/>
                <w:szCs w:val="30"/>
                <w:lang w:val="en-US" w:bidi="th-TH"/>
              </w:rPr>
              <w:t xml:space="preserve"> QR CODE</w:t>
            </w:r>
            <w:r w:rsidRPr="00A72B0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 xml:space="preserve"> แบบวัด</w:t>
            </w:r>
            <w:r w:rsidRPr="00A72B06">
              <w:rPr>
                <w:rFonts w:ascii="TH SarabunPSK" w:hAnsi="TH SarabunPSK" w:cs="TH SarabunPSK"/>
                <w:color w:val="FF0000"/>
                <w:sz w:val="30"/>
                <w:szCs w:val="30"/>
                <w:lang w:val="en-US" w:bidi="th-TH"/>
              </w:rPr>
              <w:t xml:space="preserve"> EIT</w:t>
            </w:r>
            <w:r w:rsidRPr="00A72B0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 xml:space="preserve"> ของหน่วยงานที่ดาวน์โหลดจากระบบ </w:t>
            </w:r>
            <w:r w:rsidRPr="00A72B06">
              <w:rPr>
                <w:rFonts w:ascii="TH SarabunPSK" w:hAnsi="TH SarabunPSK" w:cs="TH SarabunPSK"/>
                <w:color w:val="FF0000"/>
                <w:sz w:val="30"/>
                <w:szCs w:val="30"/>
                <w:lang w:val="en-US" w:bidi="th-TH"/>
              </w:rPr>
              <w:t>ITAS</w:t>
            </w:r>
            <w:r w:rsidRPr="00A72B06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ไว้บนหน้าแรกของเว็บไซต์หลักของหน่วยงาน เพื่อให้ผู้รับบริการหรือติดต่อราชการ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มีโอกาสได้มีส่วนร่วมในการประเมิน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ITA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ของหน่วยงาน</w:t>
            </w:r>
          </w:p>
          <w:p w:rsidR="00A72B06" w:rsidRPr="00A72B06" w:rsidRDefault="00A72B06" w:rsidP="00A72B06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เป็นข้อมูลข่าวสารที่เกิดขึ้นในปี พ.ศ. 2567</w:t>
            </w:r>
          </w:p>
        </w:tc>
        <w:tc>
          <w:tcPr>
            <w:tcW w:w="2197" w:type="dxa"/>
            <w:tcBorders>
              <w:bottom w:val="nil"/>
            </w:tcBorders>
          </w:tcPr>
          <w:p w:rsidR="00A72B06" w:rsidRPr="00A72B06" w:rsidRDefault="00A72B06" w:rsidP="00D21DF8">
            <w:pPr>
              <w:spacing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/ ศทส.</w:t>
            </w:r>
          </w:p>
        </w:tc>
      </w:tr>
      <w:tr w:rsidR="00A72B06" w:rsidRPr="00A72B06" w:rsidTr="00BA6243">
        <w:tc>
          <w:tcPr>
            <w:tcW w:w="7938" w:type="dxa"/>
            <w:gridSpan w:val="2"/>
            <w:tcBorders>
              <w:top w:val="nil"/>
            </w:tcBorders>
          </w:tcPr>
          <w:p w:rsidR="00A72B06" w:rsidRPr="00A72B06" w:rsidRDefault="00A72B06" w:rsidP="00A72B06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br/>
            </w:r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  <w:t>https://www.nesdc.go.th/main.php?filename=index</w:t>
            </w:r>
          </w:p>
          <w:p w:rsidR="00A72B06" w:rsidRPr="00A72B06" w:rsidRDefault="00721B5E" w:rsidP="00A72B06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hyperlink r:id="rId14" w:history="1">
              <w:r w:rsidR="00A72B06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https://www.nesdc.go.th/more_news.php?cid=</w:t>
              </w:r>
              <w:r w:rsidR="00A72B06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</w:rPr>
                <w:t>7</w:t>
              </w:r>
            </w:hyperlink>
          </w:p>
          <w:p w:rsidR="00A72B06" w:rsidRPr="00A72B06" w:rsidRDefault="00A72B06" w:rsidP="00A72B06">
            <w:pPr>
              <w:widowControl w:val="0"/>
              <w:spacing w:before="60" w:after="6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  <w:t>http://www.oic.go.th/infocenter39/3925/</w:t>
            </w:r>
          </w:p>
        </w:tc>
        <w:tc>
          <w:tcPr>
            <w:tcW w:w="6450" w:type="dxa"/>
            <w:gridSpan w:val="6"/>
            <w:tcBorders>
              <w:top w:val="nil"/>
            </w:tcBorders>
          </w:tcPr>
          <w:p w:rsidR="00A72B06" w:rsidRPr="00A72B06" w:rsidRDefault="00A72B06" w:rsidP="00A72B06">
            <w:pPr>
              <w:widowControl w:val="0"/>
              <w:tabs>
                <w:tab w:val="left" w:pos="17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A72B06" w:rsidRPr="00A72B06" w:rsidRDefault="00A72B06" w:rsidP="00A72B06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สามารถติดตาม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ข้อมูลข่าวสารต่าง ๆ ที่เกี่ยวข้องกับการดำเนินงาน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. </w:t>
            </w:r>
            <w:r w:rsidR="00BA6243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lang w:val="en-US"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ได้จากหน้าเว็บไซต์หลักของ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.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ในส่วนของ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“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ข่าวเด่น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”)</w:t>
            </w:r>
          </w:p>
          <w:p w:rsidR="00A72B06" w:rsidRPr="00A72B06" w:rsidRDefault="00A72B06" w:rsidP="00E44BC3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หากสนใจ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ข่าวสาร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กิจกรรม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อื่นๆ เพิ่มเติมสามารถอ่านเพิ่มเติมได้จาก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“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ข่าวสาร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”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ศูนย์ข้อมูลข่าวสาร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อิเล็กทรอนิกส์ของราชการ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="00BA6243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br/>
            </w:r>
          </w:p>
        </w:tc>
      </w:tr>
      <w:tr w:rsidR="00A72B06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A72B06" w:rsidRPr="00A72B06" w:rsidRDefault="00A72B06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lastRenderedPageBreak/>
              <w:t>การปฏิสัมพันธ์ข้อมูล</w:t>
            </w:r>
          </w:p>
        </w:tc>
      </w:tr>
      <w:tr w:rsidR="00A72B06" w:rsidRPr="00A72B06" w:rsidTr="00BA6243">
        <w:tc>
          <w:tcPr>
            <w:tcW w:w="4629" w:type="dxa"/>
            <w:tcBorders>
              <w:bottom w:val="nil"/>
            </w:tcBorders>
          </w:tcPr>
          <w:p w:rsidR="00A72B06" w:rsidRPr="00A72B06" w:rsidRDefault="00A72B06" w:rsidP="005D200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6 </w:t>
            </w: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Q&amp;A</w:t>
            </w:r>
            <w:r w:rsidR="0043138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43138B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43138B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A72B06" w:rsidRDefault="0043138B" w:rsidP="0043138B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แสดงช่องทางการสอบถามข้อมูลต่างๆ และหน่วยงานสามารถสื่อสารให้คำตอบกับ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ผู้สอบถามได้ โดยมีลักษณะเป็นการสื่อสารสองทาง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Q&amp;A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ยกตัวอย่างเช่น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Messenger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Live Chat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Chatbot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Line official Account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Web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board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(ไม่รวม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Email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</w:t>
            </w:r>
          </w:p>
          <w:p w:rsidR="0043138B" w:rsidRDefault="0043138B" w:rsidP="0043138B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สามารถเข้าถึงหรือเชื่อมโยงไปยังช่องทางข้างตันได้จากเว็บไซต์หลักของหน่วยงาน</w:t>
            </w:r>
          </w:p>
          <w:p w:rsidR="0043138B" w:rsidRPr="00A72B06" w:rsidRDefault="0043138B" w:rsidP="0043138B">
            <w:pPr>
              <w:pStyle w:val="ListParagraph"/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2197" w:type="dxa"/>
            <w:tcBorders>
              <w:bottom w:val="nil"/>
            </w:tcBorders>
          </w:tcPr>
          <w:p w:rsidR="00A72B06" w:rsidRPr="0043138B" w:rsidRDefault="0043138B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ปส.สลก.</w:t>
            </w:r>
          </w:p>
        </w:tc>
      </w:tr>
      <w:tr w:rsidR="00BA6243" w:rsidRPr="00A72B06" w:rsidTr="00BA6243">
        <w:tc>
          <w:tcPr>
            <w:tcW w:w="7938" w:type="dxa"/>
            <w:gridSpan w:val="2"/>
            <w:tcBorders>
              <w:top w:val="nil"/>
            </w:tcBorders>
          </w:tcPr>
          <w:p w:rsidR="00BA6243" w:rsidRPr="00A72B06" w:rsidRDefault="00BA6243" w:rsidP="00D21DF8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br/>
            </w:r>
            <w:hyperlink r:id="rId15" w:history="1">
              <w:r w:rsidRPr="00A72B06">
                <w:rPr>
                  <w:rStyle w:val="Hyperlink"/>
                  <w:rFonts w:ascii="TH SarabunPSK" w:hAnsi="TH SarabunPSK" w:cs="TH SarabunPSK"/>
                  <w:color w:val="FF0000"/>
                  <w:sz w:val="30"/>
                  <w:szCs w:val="30"/>
                  <w:cs/>
                  <w:lang w:bidi="th-TH"/>
                </w:rPr>
                <w:t>http://www.oic.go.th/INFOCENTER</w:t>
              </w:r>
              <w:r w:rsidRPr="00A72B06">
                <w:rPr>
                  <w:rStyle w:val="Hyperlink"/>
                  <w:rFonts w:ascii="TH SarabunPSK" w:hAnsi="TH SarabunPSK" w:cs="TH SarabunPSK"/>
                  <w:color w:val="FF0000"/>
                  <w:sz w:val="30"/>
                  <w:szCs w:val="30"/>
                  <w:cs/>
                </w:rPr>
                <w:t>39/3925/</w:t>
              </w:r>
            </w:hyperlink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cs/>
              </w:rPr>
              <w:br/>
            </w:r>
            <w:hyperlink r:id="rId16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https://www.nesdc.go.th/main.php?filename=index</w:t>
              </w:r>
            </w:hyperlink>
            <w:r w:rsidRPr="00A72B06">
              <w:rPr>
                <w:rStyle w:val="Hyperlink"/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hyperlink r:id="rId17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https://www.facebook.com/NESDCfan</w:t>
              </w:r>
            </w:hyperlink>
          </w:p>
          <w:p w:rsidR="00BA6243" w:rsidRPr="00A72B06" w:rsidRDefault="00721B5E" w:rsidP="00D21DF8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hyperlink r:id="rId18" w:history="1">
              <w:r w:rsidR="00BA6243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https://www.nesdc.go.th/ewt_news.php?nid=</w:t>
              </w:r>
              <w:r w:rsidR="00BA6243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</w:rPr>
                <w:t>3101</w:t>
              </w:r>
            </w:hyperlink>
            <w:r w:rsidR="00BA6243" w:rsidRPr="00A72B06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  <w:br/>
            </w:r>
            <w:hyperlink r:id="rId19" w:history="1">
              <w:r w:rsidR="00BA6243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https://www.nesdc.go.th/main.php?filename=complain</w:t>
              </w:r>
            </w:hyperlink>
          </w:p>
          <w:p w:rsidR="00BA6243" w:rsidRPr="00A72B06" w:rsidRDefault="00721B5E" w:rsidP="00D21DF8">
            <w:pPr>
              <w:widowControl w:val="0"/>
              <w:tabs>
                <w:tab w:val="left" w:pos="209"/>
              </w:tabs>
              <w:spacing w:before="120" w:after="120"/>
              <w:ind w:left="-23"/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cs/>
                <w:lang w:bidi="th-TH"/>
              </w:rPr>
            </w:pPr>
            <w:hyperlink r:id="rId20" w:history="1">
              <w:r w:rsidR="00BA6243" w:rsidRPr="00A72B06">
                <w:rPr>
                  <w:rStyle w:val="Hyperlink"/>
                  <w:rFonts w:ascii="TH SarabunPSK" w:hAnsi="TH SarabunPSK" w:cs="TH SarabunPSK"/>
                  <w:color w:val="FF0000"/>
                  <w:sz w:val="30"/>
                  <w:szCs w:val="30"/>
                  <w:cs/>
                  <w:lang w:bidi="th-TH"/>
                </w:rPr>
                <w:t>https://page.line.me/ygh6523f?openQrModal=true</w:t>
              </w:r>
            </w:hyperlink>
          </w:p>
        </w:tc>
        <w:tc>
          <w:tcPr>
            <w:tcW w:w="6450" w:type="dxa"/>
            <w:gridSpan w:val="6"/>
            <w:tcBorders>
              <w:top w:val="nil"/>
            </w:tcBorders>
          </w:tcPr>
          <w:p w:rsidR="00BA6243" w:rsidRPr="00A72B06" w:rsidRDefault="00BA6243" w:rsidP="00D21DF8">
            <w:pPr>
              <w:widowControl w:val="0"/>
              <w:tabs>
                <w:tab w:val="left" w:pos="17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BA6243" w:rsidRPr="00A72B06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ผ่านช่องทาง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ศูนย์บริการข้อมูลข่าวสารของ สศช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. (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ภายใต้หัวข้อ </w:t>
            </w:r>
            <w:r w:rsidR="00DE474B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กระดานถามตอบ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/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ข้อคิดเห็น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&gt;&gt;&gt; แสดงข้อคิดเห็น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/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ส่งคำถาม 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)</w:t>
            </w:r>
          </w:p>
          <w:p w:rsidR="00BA6243" w:rsidRPr="00A72B06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ผ่าน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กล่องข้อความถามตอบอัตโนมัติ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จากหน้าเว็บไซต์หลักของ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แชทกับ สภาพัฒน์ ใน Messenger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ซึ่งเป็นกล่องข้อความถามตอบ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ที่เชื่อมต่อกับ 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Facebook page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ของสภาพัฒน์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***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อย่างไรก็ตาม ผู้ใช้งานสามารถสอบถามได้ทุกคน แม้ไม่ได้เป็นสมาชิก 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Facebook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แต่อย่างใด</w:t>
            </w:r>
          </w:p>
          <w:p w:rsidR="00BA6243" w:rsidRPr="00A72B06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การถามตอบผ่าน Facebook : สภาพัฒน์</w:t>
            </w:r>
          </w:p>
          <w:p w:rsidR="00BA6243" w:rsidRPr="00A72B06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การถามตอบผ่าน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ที่อยู่และหมายเลขติดต่อ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ทางโทรศัพท์</w:t>
            </w:r>
          </w:p>
          <w:p w:rsidR="00BA6243" w:rsidRPr="00A72B06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การถามตอบผ่าน Group Line ชื่อ สภาพัฒน์ Update</w:t>
            </w:r>
          </w:p>
          <w:p w:rsidR="00BA6243" w:rsidRPr="00BA6243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  <w:lang w:bidi="th-TH"/>
              </w:rPr>
            </w:pPr>
            <w:r w:rsidRPr="00BA6243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  <w:lang w:bidi="th-TH"/>
              </w:rPr>
              <w:t>การถามตอบผ่าน</w:t>
            </w:r>
            <w:r w:rsidRPr="00BA6243">
              <w:rPr>
                <w:rFonts w:ascii="TH SarabunPSK" w:hAnsi="TH SarabunPSK" w:cs="TH SarabunPSK" w:hint="cs"/>
                <w:color w:val="000000" w:themeColor="text1"/>
                <w:spacing w:val="-10"/>
                <w:sz w:val="30"/>
                <w:szCs w:val="30"/>
                <w:cs/>
                <w:lang w:bidi="th-TH"/>
              </w:rPr>
              <w:t xml:space="preserve">ช่องทาง </w:t>
            </w:r>
            <w:r w:rsidRPr="00BA6243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  <w:lang w:bidi="th-TH"/>
              </w:rPr>
              <w:t>Email : pr@nesdc.go.th</w:t>
            </w:r>
            <w:r w:rsidRPr="00BA6243">
              <w:rPr>
                <w:rFonts w:ascii="TH SarabunPSK" w:hAnsi="TH SarabunPSK" w:cs="TH SarabunPSK" w:hint="cs"/>
                <w:color w:val="000000" w:themeColor="text1"/>
                <w:spacing w:val="-10"/>
                <w:sz w:val="30"/>
                <w:szCs w:val="30"/>
                <w:cs/>
              </w:rPr>
              <w:t xml:space="preserve"> </w:t>
            </w:r>
            <w:r w:rsidRPr="00BA6243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  <w:lang w:bidi="th-TH"/>
              </w:rPr>
              <w:t>, webmaster@nesdc.go.th</w:t>
            </w:r>
          </w:p>
          <w:p w:rsidR="00BA6243" w:rsidRPr="00BA6243" w:rsidRDefault="00BA6243" w:rsidP="00D21DF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กล่องรับคำถาม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/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ข้อสงสัย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Walk-in) ที่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กลุ่มงาน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ประชาสัมพันธ์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และห้องสมุดสุริยานุวัตร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ชั้น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๑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  <w:p w:rsidR="00BA6243" w:rsidRPr="00A72B06" w:rsidRDefault="00BA6243" w:rsidP="00BA6243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การถามตอบผ่าน Twitter :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“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สภาพัฒน์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”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หรือค้นหาได้จาก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: @nesdc_th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BA6243" w:rsidRPr="00A72B06" w:rsidRDefault="00BA6243" w:rsidP="00BA6243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ผ่าน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ช่องทางการรับเรื่องร้องเรียน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/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ข้อเสนอแนะ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จากหน้าเว็บไซต์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  <w:p w:rsidR="00BA6243" w:rsidRPr="00BA6243" w:rsidRDefault="00BA6243" w:rsidP="00BA6243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ผ่านช่องทาง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YouTube : “สภาพัฒน์”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(ในส่วน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 xml:space="preserve"> comment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</w:p>
        </w:tc>
      </w:tr>
      <w:tr w:rsidR="00A72B06" w:rsidRPr="00A72B06" w:rsidTr="00BA6243">
        <w:tc>
          <w:tcPr>
            <w:tcW w:w="14388" w:type="dxa"/>
            <w:gridSpan w:val="8"/>
            <w:shd w:val="clear" w:color="auto" w:fill="E5DFEC" w:themeFill="accent4" w:themeFillTint="33"/>
          </w:tcPr>
          <w:p w:rsidR="00A72B06" w:rsidRPr="00A72B06" w:rsidRDefault="00A72B06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9.2 การบริหารงานและงบประมาณ</w:t>
            </w:r>
          </w:p>
        </w:tc>
      </w:tr>
      <w:tr w:rsidR="00DE474B" w:rsidRPr="00A72B06" w:rsidTr="00DE474B">
        <w:tc>
          <w:tcPr>
            <w:tcW w:w="4629" w:type="dxa"/>
            <w:tcBorders>
              <w:bottom w:val="dotted" w:sz="4" w:space="0" w:color="auto"/>
            </w:tcBorders>
          </w:tcPr>
          <w:p w:rsidR="00DE474B" w:rsidRPr="00A72B06" w:rsidRDefault="00DE474B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7  แผนยุทธศาสตร์หรือแผนพัฒนาหน่วยงาน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  <w:tcBorders>
              <w:bottom w:val="dotted" w:sz="4" w:space="0" w:color="auto"/>
            </w:tcBorders>
          </w:tcPr>
          <w:p w:rsidR="00DE474B" w:rsidRPr="00DE474B" w:rsidRDefault="00DE474B" w:rsidP="00402A2B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แสดงแผนการดำเนินงานตามภารกิจของหน่วยงานที่มีระยะเวลามากกว่า 1 ปี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ที่มีรายละเอียดอย่างน้อยประกอบด้วย (1) ยุทธศาสตร์หรือแนวทาง (2) เป้าหมายของ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แต่ละยุทธศาสตร์หรือแนวทาง (3) ตัวชี้วัดของเป้าหมาย ตาม (2) เป็นแผนที่มีระยะเวลาบังคับใช้ครอบคลุมปี พ.ศ. 2567</w:t>
            </w: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:rsidR="00DE474B" w:rsidRPr="0043138B" w:rsidRDefault="00DE474B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กพ</w:t>
            </w:r>
            <w:r w:rsidR="00E06EF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.</w:t>
            </w:r>
          </w:p>
        </w:tc>
      </w:tr>
      <w:tr w:rsidR="00F04F1A" w:rsidRPr="00A72B06" w:rsidTr="00F04F1A">
        <w:tc>
          <w:tcPr>
            <w:tcW w:w="7938" w:type="dxa"/>
            <w:gridSpan w:val="2"/>
            <w:tcBorders>
              <w:top w:val="dotted" w:sz="4" w:space="0" w:color="auto"/>
            </w:tcBorders>
          </w:tcPr>
          <w:p w:rsidR="00F04F1A" w:rsidRPr="00E06EF2" w:rsidRDefault="007D7C1A" w:rsidP="00402A2B">
            <w:pPr>
              <w:spacing w:before="60" w:after="60" w:line="30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D7C1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  <w:r w:rsidR="00E06EF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br/>
            </w:r>
            <w:hyperlink r:id="rId21" w:history="1">
              <w:r w:rsidR="00E06EF2" w:rsidRPr="00E06EF2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https://www.nesdc.go.th/more_news.php?cid=33</w:t>
              </w:r>
            </w:hyperlink>
          </w:p>
          <w:p w:rsidR="00E06EF2" w:rsidRPr="00E06EF2" w:rsidRDefault="00E06EF2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6450" w:type="dxa"/>
            <w:gridSpan w:val="6"/>
            <w:tcBorders>
              <w:top w:val="dotted" w:sz="4" w:space="0" w:color="auto"/>
            </w:tcBorders>
          </w:tcPr>
          <w:p w:rsidR="00E06EF2" w:rsidRPr="00A72B06" w:rsidRDefault="00E06EF2" w:rsidP="00402A2B">
            <w:pPr>
              <w:widowControl w:val="0"/>
              <w:tabs>
                <w:tab w:val="left" w:pos="170"/>
              </w:tabs>
              <w:spacing w:before="120" w:after="120" w:line="30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F04F1A" w:rsidRPr="00E06EF2" w:rsidRDefault="00E06EF2" w:rsidP="00402A2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E06EF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แผน</w:t>
            </w:r>
            <w:r w:rsidRPr="00E06EF2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ปฏิบัติราชการ ส</w:t>
            </w:r>
            <w:r w:rsidRPr="00E06EF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ำ</w:t>
            </w:r>
            <w:r w:rsidRPr="00E06EF2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นักงานสภาพัฒนาการเศรษฐก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ิจและสังคมแห่งชาติ (สศช.) ประจ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ำ</w:t>
            </w:r>
            <w:r w:rsidRPr="00E06EF2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ปีงบประมาณ พ.ศ. </w:t>
            </w:r>
            <w:r w:rsidRPr="00E06EF2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2566 </w:t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t>–</w:t>
            </w:r>
            <w:r w:rsidRPr="00E06EF2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2570</w:t>
            </w:r>
          </w:p>
          <w:p w:rsidR="00E06EF2" w:rsidRPr="00E06EF2" w:rsidRDefault="00E06EF2" w:rsidP="00402A2B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120" w:line="300" w:lineRule="exact"/>
              <w:ind w:left="317" w:hanging="283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E06EF2">
              <w:rPr>
                <w:rFonts w:ascii="TH SarabunPSK" w:hAnsi="TH SarabunPSK" w:cs="TH SarabunPSK"/>
                <w:color w:val="FF0000"/>
                <w:spacing w:val="-6"/>
                <w:sz w:val="30"/>
                <w:szCs w:val="30"/>
                <w:cs/>
                <w:lang w:bidi="th-TH"/>
              </w:rPr>
              <w:t>แผนปฏิบัติราชการ ส</w:t>
            </w:r>
            <w:r w:rsidRPr="00E06EF2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cs/>
                <w:lang w:val="en-US" w:bidi="th-TH"/>
              </w:rPr>
              <w:t>ำ</w:t>
            </w:r>
            <w:r w:rsidRPr="00E06EF2">
              <w:rPr>
                <w:rFonts w:ascii="TH SarabunPSK" w:hAnsi="TH SarabunPSK" w:cs="TH SarabunPSK"/>
                <w:color w:val="FF0000"/>
                <w:spacing w:val="-6"/>
                <w:sz w:val="30"/>
                <w:szCs w:val="30"/>
                <w:cs/>
                <w:lang w:bidi="th-TH"/>
              </w:rPr>
              <w:t>นักงานสภาพัฒนาการเศรษฐกิจและสังคมแห่งชาติ (สศช.) ประจ</w:t>
            </w:r>
            <w:r w:rsidRPr="00E06EF2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cs/>
                <w:lang w:bidi="th-TH"/>
              </w:rPr>
              <w:t>ำ</w:t>
            </w:r>
            <w:r w:rsidRPr="00E06EF2">
              <w:rPr>
                <w:rFonts w:ascii="TH SarabunPSK" w:hAnsi="TH SarabunPSK" w:cs="TH SarabunPSK"/>
                <w:color w:val="FF0000"/>
                <w:spacing w:val="-6"/>
                <w:sz w:val="30"/>
                <w:szCs w:val="30"/>
                <w:cs/>
                <w:lang w:bidi="th-TH"/>
              </w:rPr>
              <w:t xml:space="preserve">ปีงบประมาณ พ.ศ. </w:t>
            </w:r>
            <w:r w:rsidRPr="00E06EF2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cs/>
                <w:lang w:bidi="th-TH"/>
              </w:rPr>
              <w:t xml:space="preserve">2567 </w:t>
            </w:r>
            <w:r w:rsidR="00402A2B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cs/>
                <w:lang w:bidi="th-TH"/>
              </w:rPr>
              <w:t>(</w:t>
            </w:r>
            <w:r w:rsidR="00402A2B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highlight w:val="yellow"/>
                <w:cs/>
                <w:lang w:val="en-US" w:bidi="th-TH"/>
              </w:rPr>
              <w:t>ประสาน</w:t>
            </w:r>
            <w:r w:rsidRPr="00E06EF2">
              <w:rPr>
                <w:rFonts w:ascii="TH SarabunPSK" w:hAnsi="TH SarabunPSK" w:cs="TH SarabunPSK" w:hint="cs"/>
                <w:color w:val="FF0000"/>
                <w:spacing w:val="-6"/>
                <w:sz w:val="30"/>
                <w:szCs w:val="30"/>
                <w:highlight w:val="yellow"/>
                <w:cs/>
                <w:lang w:val="en-US" w:bidi="th-TH"/>
              </w:rPr>
              <w:t xml:space="preserve"> กพบ. นำขึ้นหน้าเว็บไซต์ด้วย</w:t>
            </w:r>
            <w:r w:rsidRPr="00E06EF2">
              <w:rPr>
                <w:rFonts w:ascii="TH SarabunPSK" w:hAnsi="TH SarabunPSK" w:cs="TH SarabunPSK"/>
                <w:color w:val="FF0000"/>
                <w:spacing w:val="-6"/>
                <w:sz w:val="30"/>
                <w:szCs w:val="30"/>
                <w:highlight w:val="yellow"/>
                <w:lang w:val="en-US" w:bidi="th-TH"/>
              </w:rPr>
              <w:t>)</w:t>
            </w:r>
          </w:p>
        </w:tc>
      </w:tr>
      <w:tr w:rsidR="00DE474B" w:rsidRPr="00A72B06" w:rsidTr="008B1BF1">
        <w:tc>
          <w:tcPr>
            <w:tcW w:w="4629" w:type="dxa"/>
            <w:tcBorders>
              <w:bottom w:val="nil"/>
            </w:tcBorders>
          </w:tcPr>
          <w:p w:rsidR="00DE474B" w:rsidRPr="00A72B06" w:rsidRDefault="00DE474B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8  แผนและความก้าวหน้าในการดำเนินงาน</w:t>
            </w:r>
            <w:r w:rsidR="007511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และการใช้จ่ายงบประมาณประจำปี</w:t>
            </w:r>
            <w:r w:rsidR="005D200C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คะแนน  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50 คะแนน  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DE474B" w:rsidRDefault="005D200C" w:rsidP="00402A2B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แสดงแผนการดำเนินงานตามภารกิจของหน่วยงานประจำปี พ.ศ. 2567 ที่มีรายละเอียด อย่างน้อยประกอบด้วย (1) โครงการหรือกิจกรรม (2) ผลผลิตของแต่ละโครงการหรือกิจกรรม (3) งบประมาณที่ใช้แต่ละโครงการหรือกิจกรรม (4) ระยะเวลาในการดำเนินงานแต่ละโครงการหรือกิจกรรม</w:t>
            </w:r>
          </w:p>
          <w:p w:rsidR="005D200C" w:rsidRPr="00A72B06" w:rsidRDefault="001459E4" w:rsidP="00402A2B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แสดงผลความก้าวหน้าในการดำเนินงานตามแผนการดำเนินงานประจำปี พ.ศ. 2567 ข้อมูล ณ วันที่ 31 มีนาคม 2567 ที่มีเนื้อหาหรือรายละเอียดความก้าวหน้า อย่างน้อยประกอบด้วย (1) ผลการดำเนินงานของแต่ละโครงการ/กิจกรรม และ (2) ผลการใช้จ่ายงบประมาณที่ใช้ดำเนินงานแต่ละโครงการ/กิจกรรม</w:t>
            </w:r>
          </w:p>
        </w:tc>
        <w:tc>
          <w:tcPr>
            <w:tcW w:w="2197" w:type="dxa"/>
            <w:tcBorders>
              <w:bottom w:val="nil"/>
            </w:tcBorders>
          </w:tcPr>
          <w:p w:rsidR="00DE474B" w:rsidRPr="00A72B06" w:rsidRDefault="001459E4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กพร. / กค. สลก.</w:t>
            </w:r>
          </w:p>
        </w:tc>
      </w:tr>
      <w:tr w:rsidR="00F04F1A" w:rsidRPr="00A72B06" w:rsidTr="00F04F1A">
        <w:tc>
          <w:tcPr>
            <w:tcW w:w="7938" w:type="dxa"/>
            <w:gridSpan w:val="2"/>
            <w:tcBorders>
              <w:top w:val="nil"/>
              <w:bottom w:val="single" w:sz="4" w:space="0" w:color="auto"/>
            </w:tcBorders>
          </w:tcPr>
          <w:p w:rsidR="00AE15C3" w:rsidRDefault="007D7C1A" w:rsidP="00AE15C3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7D7C1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="00F04F1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hyperlink r:id="rId22" w:history="1">
              <w:r w:rsidR="00AE15C3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https://www.nesdc.go.th/more_news.php?cid=914&amp;filename=index</w:t>
              </w:r>
            </w:hyperlink>
          </w:p>
          <w:p w:rsidR="00AE15C3" w:rsidRDefault="00AE15C3" w:rsidP="00AE15C3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23" w:history="1">
              <w:r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https://www.nesdc.go.th/more_news.php?cid=917&amp;filename=index</w:t>
              </w:r>
            </w:hyperlink>
          </w:p>
          <w:p w:rsidR="00F04F1A" w:rsidRPr="00A72B06" w:rsidRDefault="00AE15C3" w:rsidP="00AE15C3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</w:p>
        </w:tc>
        <w:tc>
          <w:tcPr>
            <w:tcW w:w="6450" w:type="dxa"/>
            <w:gridSpan w:val="6"/>
            <w:tcBorders>
              <w:top w:val="nil"/>
              <w:bottom w:val="single" w:sz="4" w:space="0" w:color="auto"/>
            </w:tcBorders>
          </w:tcPr>
          <w:p w:rsidR="00AE15C3" w:rsidRPr="00A72B06" w:rsidRDefault="00AE15C3" w:rsidP="00402A2B">
            <w:pPr>
              <w:widowControl w:val="0"/>
              <w:tabs>
                <w:tab w:val="left" w:pos="170"/>
              </w:tabs>
              <w:spacing w:before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F04F1A" w:rsidRPr="000A5DAE" w:rsidRDefault="00AE15C3" w:rsidP="00402A2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0A5DAE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>แผนการปฏิบัติงานและแผนการใช้จ่ายงบประมาณประจำปีงบประมาณ</w:t>
            </w:r>
            <w:r w:rsidR="00402A2B" w:rsidRPr="000A5DAE">
              <w:rPr>
                <w:rFonts w:ascii="TH SarabunPSK" w:hAnsi="TH SarabunPSK" w:cs="TH SarabunPSK"/>
                <w:color w:val="FF0000"/>
                <w:sz w:val="30"/>
                <w:szCs w:val="30"/>
                <w:lang w:val="en-US" w:bidi="th-TH"/>
              </w:rPr>
              <w:t xml:space="preserve"> </w:t>
            </w:r>
            <w:r w:rsidRPr="000A5DAE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>พ</w:t>
            </w:r>
            <w:r w:rsidRPr="000A5DAE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/>
              </w:rPr>
              <w:t>.</w:t>
            </w:r>
            <w:r w:rsidRPr="000A5DAE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t>ศ</w:t>
            </w:r>
            <w:r w:rsidRPr="000A5DAE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/>
              </w:rPr>
              <w:t>.</w:t>
            </w:r>
            <w:r w:rsidR="00402A2B" w:rsidRPr="000A5DAE">
              <w:rPr>
                <w:rFonts w:ascii="TH SarabunPSK" w:hAnsi="TH SarabunPSK" w:cs="TH SarabunPSK"/>
                <w:color w:val="FF0000"/>
                <w:sz w:val="30"/>
                <w:szCs w:val="30"/>
                <w:lang w:val="en-US" w:bidi="th-TH"/>
              </w:rPr>
              <w:t>2567</w:t>
            </w:r>
          </w:p>
          <w:p w:rsidR="00402A2B" w:rsidRPr="000A5DAE" w:rsidRDefault="00721B5E" w:rsidP="00402A2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24" w:tgtFrame="_blank" w:history="1"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รายงานการปฏิบัติงานและการใช้จ่ายงบประมาณประจำปีงบประมาณ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 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พ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/>
                </w:rPr>
                <w:t>.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ศ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/>
                </w:rPr>
                <w:t>.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2566 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ไตรมาสที่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 4 (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รอบ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 12 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เดือน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/>
                </w:rPr>
                <w:t>)</w:t>
              </w:r>
            </w:hyperlink>
          </w:p>
          <w:p w:rsidR="00402A2B" w:rsidRPr="00402A2B" w:rsidRDefault="00721B5E" w:rsidP="00402A2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25" w:tgtFrame="_blank" w:history="1"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รายงานการปฏิบัติงานและการใช้จ่ายงบประมาณประจำปีงบประมาณ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 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พ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/>
                </w:rPr>
                <w:t>.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ศ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/>
                </w:rPr>
                <w:t>.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2566 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ไตรมาสที่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 2 (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รอบ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lang w:val="en-US"/>
                </w:rPr>
                <w:t xml:space="preserve"> 6 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 w:bidi="th-TH"/>
                </w:rPr>
                <w:t>เดือน</w:t>
              </w:r>
              <w:r w:rsidR="00402A2B" w:rsidRPr="000A5DAE">
                <w:rPr>
                  <w:rFonts w:ascii="TH SarabunPSK" w:hAnsi="TH SarabunPSK" w:cs="TH SarabunPSK"/>
                  <w:color w:val="FF0000"/>
                  <w:sz w:val="30"/>
                  <w:szCs w:val="30"/>
                  <w:cs/>
                  <w:lang w:val="en-US"/>
                </w:rPr>
                <w:t>)</w:t>
              </w:r>
            </w:hyperlink>
            <w:r w:rsidR="00402A2B"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 xml:space="preserve"> </w:t>
            </w:r>
            <w:r w:rsidR="00402A2B" w:rsidRPr="000A5DAE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br/>
            </w:r>
            <w:r w:rsidR="00402A2B"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bidi="th-TH"/>
              </w:rPr>
              <w:t>(</w:t>
            </w:r>
            <w:r w:rsidR="00402A2B"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yellow"/>
                <w:cs/>
                <w:lang w:val="en-US" w:bidi="th-TH"/>
              </w:rPr>
              <w:t>ประสาน กค. นำขึ้นหน้าเว็บไซต์ด้วย</w:t>
            </w:r>
            <w:r w:rsidR="00402A2B" w:rsidRPr="000A5DAE">
              <w:rPr>
                <w:rFonts w:ascii="TH SarabunPSK" w:hAnsi="TH SarabunPSK" w:cs="TH SarabunPSK"/>
                <w:color w:val="FF0000"/>
                <w:sz w:val="30"/>
                <w:szCs w:val="30"/>
                <w:highlight w:val="yellow"/>
                <w:lang w:val="en-US" w:bidi="th-TH"/>
              </w:rPr>
              <w:t>)</w:t>
            </w:r>
            <w:r w:rsidR="00402A2B"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9769C2" w:rsidRPr="00A72B06" w:rsidTr="008B1BF1">
        <w:tc>
          <w:tcPr>
            <w:tcW w:w="4629" w:type="dxa"/>
            <w:tcBorders>
              <w:top w:val="nil"/>
              <w:bottom w:val="nil"/>
            </w:tcBorders>
          </w:tcPr>
          <w:p w:rsidR="009769C2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9  รายงานผลการดำเนินงานประจำปี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50 คะแนน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 100 คะแนน)</w:t>
            </w:r>
          </w:p>
          <w:p w:rsidR="009769C2" w:rsidRPr="00F04F1A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7562" w:type="dxa"/>
            <w:gridSpan w:val="6"/>
            <w:tcBorders>
              <w:top w:val="nil"/>
              <w:bottom w:val="nil"/>
            </w:tcBorders>
          </w:tcPr>
          <w:p w:rsidR="009769C2" w:rsidRDefault="009769C2" w:rsidP="0034764B">
            <w:pPr>
              <w:pStyle w:val="ListParagraph"/>
              <w:numPr>
                <w:ilvl w:val="0"/>
                <w:numId w:val="14"/>
              </w:numPr>
              <w:spacing w:before="60" w:after="60" w:line="320" w:lineRule="exact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แสดงผลการดำเนินงานตามแผนดำเนินงานประจำปี ที่มีรายละเอียดอย่างน้อยประกอบด้วย (1) ผลการดำเนินการของแต่ละโครงการ/กิจกรรม (2) งบประมาณ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ที่รับการจัดสรรและผลการใช้จ่ายงบประมาณที่ใช้ดำเนินงานแต่ละโครงการ/กิจกรรม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62626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ระยะเวลา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ในการดำเนินงานแต่ละโครงการ/กิจกรรม (ระบุเป็นวัน เดือน ปีที่เริ่ม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และสิ้นสุดการดำเนินการ) (4) ปัญหาและอุปสรรค และ (5) ข้อเสนอแนะ</w:t>
            </w:r>
          </w:p>
          <w:p w:rsidR="009769C2" w:rsidRPr="00626267" w:rsidRDefault="009769C2" w:rsidP="0034764B">
            <w:pPr>
              <w:pStyle w:val="ListParagraph"/>
              <w:numPr>
                <w:ilvl w:val="0"/>
                <w:numId w:val="14"/>
              </w:numPr>
              <w:spacing w:before="60" w:after="60" w:line="320" w:lineRule="exact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เป็นรายงานผลของปี พ.ศ. 2566</w:t>
            </w:r>
          </w:p>
        </w:tc>
        <w:tc>
          <w:tcPr>
            <w:tcW w:w="2197" w:type="dxa"/>
            <w:tcBorders>
              <w:top w:val="nil"/>
              <w:bottom w:val="nil"/>
            </w:tcBorders>
          </w:tcPr>
          <w:p w:rsidR="009769C2" w:rsidRPr="00A72B06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กพร. / กค. สลก.</w:t>
            </w:r>
            <w:r w:rsidR="003A13B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/ ปส. สลก.</w:t>
            </w:r>
          </w:p>
        </w:tc>
      </w:tr>
      <w:tr w:rsidR="009769C2" w:rsidRPr="00A72B06" w:rsidTr="009C433A">
        <w:tc>
          <w:tcPr>
            <w:tcW w:w="7938" w:type="dxa"/>
            <w:gridSpan w:val="2"/>
            <w:tcBorders>
              <w:top w:val="nil"/>
              <w:bottom w:val="single" w:sz="4" w:space="0" w:color="auto"/>
            </w:tcBorders>
          </w:tcPr>
          <w:p w:rsidR="009769C2" w:rsidRDefault="007D7C1A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</w:pPr>
            <w:r w:rsidRPr="007D7C1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</w:p>
          <w:p w:rsidR="003A13BC" w:rsidRPr="00A72B06" w:rsidRDefault="00721B5E" w:rsidP="003A13BC">
            <w:pPr>
              <w:widowControl w:val="0"/>
              <w:tabs>
                <w:tab w:val="left" w:pos="209"/>
              </w:tabs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26" w:history="1">
              <w:r w:rsidR="003A13BC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https://www.nesdc.go.th/main.php?filename=annual_report</w:t>
              </w:r>
            </w:hyperlink>
          </w:p>
          <w:p w:rsidR="00AE15C3" w:rsidRDefault="00721B5E" w:rsidP="003A13B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hyperlink r:id="rId27" w:history="1">
              <w:r w:rsidR="003A13BC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https://www.nesdc.go.th/more_news.php?cid=676</w:t>
              </w:r>
            </w:hyperlink>
          </w:p>
        </w:tc>
        <w:tc>
          <w:tcPr>
            <w:tcW w:w="6450" w:type="dxa"/>
            <w:gridSpan w:val="6"/>
            <w:tcBorders>
              <w:top w:val="nil"/>
              <w:bottom w:val="single" w:sz="4" w:space="0" w:color="auto"/>
            </w:tcBorders>
          </w:tcPr>
          <w:p w:rsidR="000A5DAE" w:rsidRPr="00A72B06" w:rsidRDefault="000A5DAE" w:rsidP="000A5DAE">
            <w:pPr>
              <w:widowControl w:val="0"/>
              <w:tabs>
                <w:tab w:val="left" w:pos="170"/>
              </w:tabs>
              <w:spacing w:before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9769C2" w:rsidRPr="0034764B" w:rsidRDefault="000A5DAE" w:rsidP="0034764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 xml:space="preserve">รายงานผลการดำเนินงานประจำปี 2566 สำนักงานสภาพัฒนาการเศรษฐกิจและสังคมแห่งชาติ </w:t>
            </w:r>
            <w:r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bidi="th-TH"/>
              </w:rPr>
              <w:t>(</w:t>
            </w:r>
            <w:r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yellow"/>
                <w:cs/>
                <w:lang w:val="en-US" w:bidi="th-TH"/>
              </w:rPr>
              <w:t xml:space="preserve">ประสาน 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yellow"/>
                <w:cs/>
                <w:lang w:val="en-US" w:bidi="th-TH"/>
              </w:rPr>
              <w:t>ปส</w:t>
            </w:r>
            <w:r w:rsidRPr="000A5DAE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yellow"/>
                <w:cs/>
                <w:lang w:val="en-US" w:bidi="th-TH"/>
              </w:rPr>
              <w:t>. นำขึ้นหน้าเว็บไซต์ด้วย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yellow"/>
                <w:cs/>
                <w:lang w:val="en-US" w:bidi="th-TH"/>
              </w:rPr>
              <w:t>/ ประสาน ปส. ให้ครบทุกประเด็น</w:t>
            </w:r>
            <w:r w:rsidRPr="000A5DAE">
              <w:rPr>
                <w:rFonts w:ascii="TH SarabunPSK" w:hAnsi="TH SarabunPSK" w:cs="TH SarabunPSK"/>
                <w:color w:val="FF0000"/>
                <w:sz w:val="30"/>
                <w:szCs w:val="30"/>
                <w:highlight w:val="yellow"/>
                <w:lang w:val="en-US" w:bidi="th-TH"/>
              </w:rPr>
              <w:t>)</w:t>
            </w:r>
          </w:p>
        </w:tc>
      </w:tr>
      <w:tr w:rsidR="009C433A" w:rsidRPr="00A72B06" w:rsidTr="009C433A">
        <w:tc>
          <w:tcPr>
            <w:tcW w:w="1438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</w:p>
          <w:p w:rsidR="009C433A" w:rsidRPr="00A72B06" w:rsidRDefault="009C433A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</w:p>
        </w:tc>
      </w:tr>
      <w:tr w:rsidR="009769C2" w:rsidRPr="00A72B06" w:rsidTr="009C433A">
        <w:tc>
          <w:tcPr>
            <w:tcW w:w="14388" w:type="dxa"/>
            <w:gridSpan w:val="8"/>
            <w:tcBorders>
              <w:top w:val="nil"/>
            </w:tcBorders>
            <w:shd w:val="clear" w:color="auto" w:fill="EEECE1" w:themeFill="background2"/>
          </w:tcPr>
          <w:p w:rsidR="009769C2" w:rsidRPr="00A72B06" w:rsidRDefault="009769C2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การปฏิบัติงาน</w:t>
            </w:r>
          </w:p>
        </w:tc>
      </w:tr>
      <w:tr w:rsidR="009769C2" w:rsidRPr="00A72B06" w:rsidTr="00F04F1A">
        <w:tc>
          <w:tcPr>
            <w:tcW w:w="4629" w:type="dxa"/>
            <w:tcBorders>
              <w:bottom w:val="nil"/>
            </w:tcBorders>
          </w:tcPr>
          <w:p w:rsidR="009769C2" w:rsidRPr="00971BD5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10   </w:t>
            </w:r>
            <w:r w:rsidRPr="000A60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คู่มือหรือแนวทางการปฏิบัติงานของเจ้าหน้าที่</w:t>
            </w:r>
            <w:r w:rsidRPr="000A608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9769C2" w:rsidRPr="008F35E5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9769C2" w:rsidRPr="008F35E5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ที่กำหนดและเป็นไปตามหลักเกณฑ์ที่กำหนด และเปิดเผยอย่างน้อย 1 งาน</w:t>
            </w:r>
          </w:p>
          <w:p w:rsidR="009769C2" w:rsidRPr="000D3EC1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Cs w:val="28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และเปิดเผยอย่างน้อย 3 งาน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9769C2" w:rsidRDefault="009769C2" w:rsidP="0034764B">
            <w:pPr>
              <w:pStyle w:val="ListParagraph"/>
              <w:numPr>
                <w:ilvl w:val="0"/>
                <w:numId w:val="14"/>
              </w:numPr>
              <w:spacing w:before="60" w:after="60" w:line="320" w:lineRule="exact"/>
              <w:ind w:left="368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 ที่มีรายละเอียดอย่างน้อยประกอบด้วย (1) </w:t>
            </w:r>
            <w:r w:rsidR="008F35E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ชื่องาน (2) วิธีการขั้นตอนการปฏิบัติงาน (3) ระยะเวลาการปฏิบัติงานแต่ละขั้นตอน (4) กฎหมายที่เกี่ยวข้อง</w:t>
            </w:r>
          </w:p>
          <w:p w:rsidR="008F35E5" w:rsidRPr="008F35E5" w:rsidRDefault="008F35E5" w:rsidP="0034764B">
            <w:pPr>
              <w:spacing w:before="120" w:after="60" w:line="32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กรณีองค์กรกลางที่มีหน้าที่กำหนดมาตรฐานการปฏิบัติในเรื่องนั้น หน่วยงานสามารถนำข้อมูลดังกล่าว เผยแพร่บนเว็บไซต์ของหน่วยงานได้ แต่จะต้องมีองค์ประกอบด้านข้อมูลครบถ้วน</w:t>
            </w:r>
            <w:r w:rsidR="00D21DF8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ตามที่กำหนด</w:t>
            </w:r>
          </w:p>
        </w:tc>
        <w:tc>
          <w:tcPr>
            <w:tcW w:w="2197" w:type="dxa"/>
            <w:tcBorders>
              <w:bottom w:val="nil"/>
            </w:tcBorders>
          </w:tcPr>
          <w:p w:rsidR="009769C2" w:rsidRPr="00A72B06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  <w:r w:rsidR="000A5DAE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0A5DAE" w:rsidRPr="000A5DAE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ขอ</w:t>
            </w:r>
            <w:r w:rsidR="00306ED9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อย่างน้อย</w:t>
            </w:r>
            <w:r w:rsidR="000A5DAE" w:rsidRPr="000A5DAE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 3 งาน</w:t>
            </w:r>
          </w:p>
        </w:tc>
      </w:tr>
      <w:tr w:rsidR="002D5C6F" w:rsidRPr="00A72B06" w:rsidTr="00F04F1A">
        <w:tc>
          <w:tcPr>
            <w:tcW w:w="7938" w:type="dxa"/>
            <w:gridSpan w:val="2"/>
            <w:tcBorders>
              <w:top w:val="nil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817C78" w:rsidRDefault="00721B5E" w:rsidP="00817C78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28" w:history="1">
              <w:r w:rsidR="00817C78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https://www.nesdc.go.th/ewt_news.php?nid=</w:t>
              </w:r>
              <w:r w:rsidR="00817C78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7697</w:t>
              </w:r>
            </w:hyperlink>
          </w:p>
          <w:p w:rsidR="00817C78" w:rsidRDefault="00721B5E" w:rsidP="00817C78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29" w:history="1"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http://nscr.nesdc.go.th/%E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A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3%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E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E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8%9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A%E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8%9</w:t>
              </w:r>
              <w:r w:rsidR="00B33EC5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A-emenscr/</w:t>
              </w:r>
            </w:hyperlink>
          </w:p>
          <w:p w:rsidR="00306ED9" w:rsidRPr="00A72B06" w:rsidRDefault="00721B5E" w:rsidP="00306ED9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30" w:history="1">
              <w:r w:rsidR="00306ED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https://www.nesdc.go.th/article_attach/article_file_20200508111223.pdf</w:t>
              </w:r>
            </w:hyperlink>
          </w:p>
          <w:p w:rsidR="009C433A" w:rsidRPr="00A72B06" w:rsidRDefault="00721B5E" w:rsidP="009C433A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31" w:history="1"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https://www.nesdc.go.th/download/document/SAC/</w:t>
              </w:r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คู่มือแนวทางการเสนอแผนฯ</w:t>
              </w:r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2564.pdf</w:t>
              </w:r>
            </w:hyperlink>
            <w:r w:rsidR="009C433A" w:rsidRPr="00A72B06">
              <w:rPr>
                <w:rStyle w:val="Hyperlink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 xml:space="preserve"> </w:t>
            </w:r>
          </w:p>
          <w:p w:rsidR="002D5C6F" w:rsidRDefault="00721B5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2" w:history="1"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</w:t>
              </w:r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3521</w:t>
              </w:r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</w:t>
              </w:r>
              <w:proofErr w:type="spellStart"/>
              <w:r w:rsidR="009C433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national_account</w:t>
              </w:r>
              <w:proofErr w:type="spellEnd"/>
            </w:hyperlink>
          </w:p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2D5C6F" w:rsidRPr="00A72B06" w:rsidRDefault="002D5C6F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6450" w:type="dxa"/>
            <w:gridSpan w:val="6"/>
            <w:tcBorders>
              <w:top w:val="nil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9C433A" w:rsidRDefault="00817C78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817C7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คู่มือ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แนวทางและหลักเกณฑ์</w:t>
            </w:r>
            <w:r w:rsidRPr="00817C7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การวิเคราะห์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โครงการ ฉบับปรับปรุง พ.ศ. 2555</w:t>
            </w:r>
          </w:p>
          <w:p w:rsidR="000C23B8" w:rsidRDefault="000C23B8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คู่มือการบริหารจัดการผู้ใช้งานของระบบ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eMENSCR</w:t>
            </w:r>
            <w:proofErr w:type="spellEnd"/>
          </w:p>
          <w:p w:rsidR="00817C78" w:rsidRDefault="00BD34A1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คู่มือการใช้งานระบบ eMENSCR</w:t>
            </w:r>
            <w:r w:rsidRPr="00BD34A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(สำหรับผู้นำเข้าข้อมูลโครงการ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  <w:p w:rsidR="00BD34A1" w:rsidRDefault="00BD34A1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คู่มือการใช้งานระบบ eMENSCR</w:t>
            </w:r>
            <w:r w:rsidRPr="00BD34A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(สำหรับ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ผู้อนุมัติ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  <w:p w:rsidR="00BD34A1" w:rsidRDefault="00BD34A1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คู่มือการใช้งานระบบ eMENSCR</w:t>
            </w:r>
            <w:r w:rsidRPr="00BD34A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B33EC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(สำหรับผู้ตรวจสอบ ติดตามฯ</w:t>
            </w:r>
            <w:r w:rsidRPr="00B33EC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  <w:p w:rsidR="00B33EC5" w:rsidRPr="00817C78" w:rsidRDefault="00306ED9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แนวทางปฏิบัติและรายละเอียดการจัดประชุมผ่านสื่ออิเล็กทรอนิกส์ พ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2563</w:t>
            </w:r>
          </w:p>
          <w:p w:rsidR="000D3EC1" w:rsidRPr="00A72B06" w:rsidRDefault="000D3EC1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แนวทางการ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จัดทำ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แผนระดับที่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และการ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เสนอแผนระดับที่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ในส่วนแผนปฏิบัติการด้าน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ต่อ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คณะรัฐมนตรี</w:t>
            </w:r>
          </w:p>
          <w:p w:rsidR="009C433A" w:rsidRPr="00306ED9" w:rsidRDefault="009C433A" w:rsidP="00B33EC5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120" w:line="34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คู่มือการประมวลผล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สถิติบัญชีประชาชาติ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National Account Manual)</w:t>
            </w:r>
          </w:p>
          <w:p w:rsidR="00306ED9" w:rsidRPr="00306ED9" w:rsidRDefault="00306ED9" w:rsidP="00306ED9">
            <w:pPr>
              <w:widowControl w:val="0"/>
              <w:spacing w:before="60" w:after="120" w:line="34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</w:tr>
      <w:tr w:rsidR="009769C2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9769C2" w:rsidRPr="00A72B06" w:rsidRDefault="009769C2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การให้บริการและการติดต่อประสานงาน</w:t>
            </w:r>
          </w:p>
        </w:tc>
      </w:tr>
      <w:tr w:rsidR="00874A1C" w:rsidRPr="00A72B06" w:rsidTr="00874A1C">
        <w:tc>
          <w:tcPr>
            <w:tcW w:w="4629" w:type="dxa"/>
            <w:tcBorders>
              <w:bottom w:val="nil"/>
            </w:tcBorders>
          </w:tcPr>
          <w:p w:rsidR="00874A1C" w:rsidRPr="00A72B06" w:rsidRDefault="00874A1C" w:rsidP="00831A44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11   คู่มือหรือแนวทางการให้บริการสำหรับผู้รับบริการหรือผู้มาติดต่อ</w:t>
            </w:r>
            <w:r w:rsidR="00831A4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831A44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(0</w:t>
            </w:r>
            <w:r w:rsidR="00831A4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831A44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คะแนน  </w:t>
            </w:r>
            <w:r w:rsidR="00831A4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50 คะแนน  </w:t>
            </w:r>
            <w:r w:rsidR="00831A44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 100 คะแนน)</w:t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874A1C" w:rsidRDefault="00874A1C" w:rsidP="00874A1C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แสดงคู่มือการให้บริการหรือแนวทางการปฏิบัติที่ผู้รับบริการหรือผู้มาติดต่อกับหน่วยงาน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ใช้เป็นข้อมูลในการขอรับบริการหรือติดต่อกับหน่วยงานที่มีรายละเอียดของแต่ละงาน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อย่างน้อยประกอบด้วย (1) ชื่องาน (2) วิธีขั้นตอนการให้บริการ (3) ระยะเวลาแต่ละขั้นตอน (4) ช่องทางการให้บริการ เช่น สถานที่ ส่วนงานที่รับผิดชอบ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E-Service One-Stop Service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(5) ค่าธรรมเนียม (กรณีไม่มีค่าธรรมเนียมให้ระบุว่า ไม่มีค่าธรรมเนียม) และ (6) กฎหมายที่เกี่ยวข้อง </w:t>
            </w:r>
          </w:p>
          <w:p w:rsidR="00874A1C" w:rsidRPr="00874A1C" w:rsidRDefault="00874A1C" w:rsidP="00D21DF8">
            <w:pPr>
              <w:pStyle w:val="ListParagraph"/>
              <w:spacing w:before="120" w:after="60"/>
              <w:ind w:left="-57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D21DF8">
              <w:rPr>
                <w:rFonts w:ascii="TH SarabunPSK" w:hAnsi="TH SarabunPSK" w:cs="TH SarabunPSK" w:hint="cs"/>
                <w:spacing w:val="-6"/>
                <w:szCs w:val="28"/>
                <w:cs/>
                <w:lang w:val="en-US" w:bidi="th-TH"/>
              </w:rPr>
              <w:t>กรณีองค์กรกลางที่มีหน้าที่กำหนดมาตรฐานการปฏิบัติในเรื่องนั้น หน่วยงานสามารถนำข้อมูลดังกล่าว เผยแพร่บนเว็บไซต์ของหน่วยงานได้ แต่จะต้องมีองค์ประกอบด้านข้อมูลครบถ้วนตามที่กำหนด</w:t>
            </w:r>
          </w:p>
        </w:tc>
        <w:tc>
          <w:tcPr>
            <w:tcW w:w="2197" w:type="dxa"/>
            <w:tcBorders>
              <w:bottom w:val="nil"/>
            </w:tcBorders>
          </w:tcPr>
          <w:p w:rsidR="00874A1C" w:rsidRPr="00A72B06" w:rsidRDefault="00874A1C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</w:p>
        </w:tc>
      </w:tr>
      <w:tr w:rsidR="002D5C6F" w:rsidRPr="00A72B06" w:rsidTr="00BD2F09">
        <w:tc>
          <w:tcPr>
            <w:tcW w:w="8080" w:type="dxa"/>
            <w:gridSpan w:val="3"/>
            <w:tcBorders>
              <w:top w:val="nil"/>
              <w:bottom w:val="single" w:sz="4" w:space="0" w:color="auto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0779AC" w:rsidRDefault="00721B5E" w:rsidP="00BD2F09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3" w:history="1">
              <w:r w:rsidR="000779AC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http://nscr.nesdc.go.th/project/</w:t>
              </w:r>
            </w:hyperlink>
          </w:p>
          <w:p w:rsidR="00BD2F09" w:rsidRPr="00A72B06" w:rsidRDefault="00721B5E" w:rsidP="00BD2F09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34" w:history="1">
              <w:r w:rsidR="00BD2F0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https://www.nesdc.go.th/download/document/SAC/</w:t>
              </w:r>
              <w:r w:rsidR="00BD2F0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คู่มือแนวทางการเสนอแผนฯ</w:t>
              </w:r>
              <w:r w:rsidR="00BD2F0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2564.pdf</w:t>
              </w:r>
            </w:hyperlink>
            <w:r w:rsidR="00BD2F09" w:rsidRPr="00A72B06">
              <w:rPr>
                <w:rStyle w:val="Hyperlink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 xml:space="preserve"> </w:t>
            </w:r>
          </w:p>
          <w:p w:rsidR="002D5C6F" w:rsidRDefault="00721B5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5" w:history="1">
              <w:r w:rsidR="003A6BF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</w:t>
              </w:r>
              <w:r w:rsidR="003A6BFA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12010</w:t>
              </w:r>
            </w:hyperlink>
          </w:p>
          <w:p w:rsidR="005F0814" w:rsidRDefault="00721B5E" w:rsidP="005F0814">
            <w:pPr>
              <w:widowControl w:val="0"/>
              <w:tabs>
                <w:tab w:val="left" w:pos="209"/>
              </w:tabs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6" w:history="1"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http://nscr.nesdc.go.th/%E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A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3%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E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E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8%9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A%E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0%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B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8%9</w:t>
              </w:r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A-</w:t>
              </w:r>
              <w:proofErr w:type="spellStart"/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emenscr</w:t>
              </w:r>
              <w:proofErr w:type="spellEnd"/>
              <w:r w:rsidR="005F0814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/</w:t>
              </w:r>
            </w:hyperlink>
          </w:p>
          <w:p w:rsidR="002D5C6F" w:rsidRPr="005F0814" w:rsidRDefault="002D5C6F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6308" w:type="dxa"/>
            <w:gridSpan w:val="5"/>
            <w:tcBorders>
              <w:top w:val="nil"/>
              <w:bottom w:val="single" w:sz="4" w:space="0" w:color="auto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0779AC" w:rsidRDefault="000779AC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คู่มือการจัดทำโครงการเพื่อขับเคลื่อนการบรรลุเป้าหมาย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ตามยุทธศาสตร์ชาติ</w:t>
            </w:r>
          </w:p>
          <w:p w:rsidR="00BD2F09" w:rsidRDefault="00BD2F09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แนวทางการ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จัดทำ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แผนระดับที่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และการ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เสนอแผนระดับที่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ในส่วนแผนปฏิบัติการด้าน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ต่อ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คณะรัฐมนตรี</w:t>
            </w:r>
          </w:p>
          <w:p w:rsidR="005F0814" w:rsidRPr="005F0814" w:rsidRDefault="003A6BFA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คู่มือแนวทางการวางแผนพัฒนาเมืองในอนาคตให้น่าอยู่อย่างยั่งยืน Planning Guideline for Liveble and Sustainable Future City (LSFC Guideline)</w:t>
            </w:r>
          </w:p>
          <w:p w:rsidR="005F0814" w:rsidRDefault="005F0814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คู่มือการใช้งานระบบ eMENSCR</w:t>
            </w:r>
            <w:r w:rsidRPr="00BD34A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(สำหรับผู้นำเข้าข้อมูลโครงการ</w:t>
            </w:r>
            <w:r w:rsidR="006A156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>ของแต่ละหน่วยงาน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  <w:p w:rsidR="006A1564" w:rsidRPr="006A1564" w:rsidRDefault="006A1564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คู่มือการใช้งานระบบ eMENSCR</w:t>
            </w:r>
            <w:r w:rsidRPr="00BD34A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BD34A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(สำหรับ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ผู้อนุมัติของแต่ละหน่วยงาน)</w:t>
            </w:r>
          </w:p>
          <w:p w:rsidR="002D5C6F" w:rsidRPr="00A72B06" w:rsidRDefault="002D5C6F" w:rsidP="00BD2F09">
            <w:pPr>
              <w:pStyle w:val="ListParagraph"/>
              <w:widowControl w:val="0"/>
              <w:spacing w:before="60"/>
              <w:ind w:left="318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</w:tr>
      <w:tr w:rsidR="00BD2F09" w:rsidRPr="00A72B06" w:rsidTr="00BD2F09"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F09" w:rsidRPr="00A72B06" w:rsidRDefault="00BD2F09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br/>
            </w:r>
            <w:r w:rsidR="00FB211F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br/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F09" w:rsidRDefault="00BD2F09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/>
              </w:rPr>
            </w:pPr>
          </w:p>
        </w:tc>
      </w:tr>
      <w:tr w:rsidR="00D21DF8" w:rsidRPr="00A72B06" w:rsidTr="00BD2F09">
        <w:tc>
          <w:tcPr>
            <w:tcW w:w="4629" w:type="dxa"/>
            <w:tcBorders>
              <w:top w:val="nil"/>
              <w:bottom w:val="nil"/>
            </w:tcBorders>
          </w:tcPr>
          <w:p w:rsidR="00D21DF8" w:rsidRPr="00971BD5" w:rsidRDefault="00D21DF8" w:rsidP="00971BD5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12  ข้อมูลสถิติการให้บริการ</w:t>
            </w:r>
            <w:r w:rsidR="00971BD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971BD5"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D21DF8" w:rsidRPr="008F35E5" w:rsidRDefault="00D21DF8" w:rsidP="00D21DF8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D21DF8" w:rsidRPr="008F35E5" w:rsidRDefault="00D21DF8" w:rsidP="00D21DF8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ที่กำหนดและเป็นไปตามหลักเกณฑ์ที่กำหนด และเปิดเผยอย่างน้อย 1 งาน</w:t>
            </w:r>
          </w:p>
          <w:p w:rsidR="00D21DF8" w:rsidRPr="007E1565" w:rsidRDefault="00D21DF8" w:rsidP="00D21DF8">
            <w:pPr>
              <w:spacing w:before="60" w:after="60"/>
              <w:rPr>
                <w:rFonts w:ascii="TH SarabunPSK" w:hAnsi="TH SarabunPSK" w:cs="TH SarabunPSK"/>
                <w:szCs w:val="28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และเปิดเผยอย่างน้อย 3 งาน</w:t>
            </w:r>
          </w:p>
        </w:tc>
        <w:tc>
          <w:tcPr>
            <w:tcW w:w="7562" w:type="dxa"/>
            <w:gridSpan w:val="6"/>
            <w:tcBorders>
              <w:top w:val="nil"/>
              <w:bottom w:val="nil"/>
            </w:tcBorders>
          </w:tcPr>
          <w:p w:rsidR="00D21DF8" w:rsidRPr="00D21DF8" w:rsidRDefault="00D21DF8" w:rsidP="00D21DF8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D21DF8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สถิติการให้บริการตามภารกิจของหน่วยงาน ที่มีรายละเอียดของแต่ละงาน อย่างน้อยประกอบด้วย (1) จำนวนผู้มารับบริการที่เข้ามารับบริการ ณ จุดให้บริการ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Walk-in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และ (2) จำนวนผู้รับบริการผ่านช่องทาง</w:t>
            </w:r>
            <w:r w:rsidR="00BD2F0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E-Service</w:t>
            </w:r>
          </w:p>
          <w:p w:rsidR="00D21DF8" w:rsidRPr="00D21DF8" w:rsidRDefault="00D21DF8" w:rsidP="00D21DF8">
            <w:pPr>
              <w:pStyle w:val="ListParagraph"/>
              <w:spacing w:before="120" w:after="60"/>
              <w:ind w:left="369" w:hanging="369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</w:pP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เป็นข้อมูลสถิติของปี พ.ศ. 2566</w:t>
            </w:r>
          </w:p>
        </w:tc>
        <w:tc>
          <w:tcPr>
            <w:tcW w:w="2197" w:type="dxa"/>
            <w:tcBorders>
              <w:top w:val="nil"/>
              <w:bottom w:val="nil"/>
            </w:tcBorders>
          </w:tcPr>
          <w:p w:rsidR="00D21DF8" w:rsidRDefault="00D21DF8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</w:p>
          <w:p w:rsidR="00D21DF8" w:rsidRPr="00A72B06" w:rsidRDefault="00D21DF8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2D5C6F" w:rsidRPr="00A72B06" w:rsidTr="007E1565">
        <w:tc>
          <w:tcPr>
            <w:tcW w:w="7938" w:type="dxa"/>
            <w:gridSpan w:val="2"/>
            <w:tcBorders>
              <w:top w:val="nil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2D5C6F" w:rsidRPr="00A72B06" w:rsidRDefault="00584AB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ประสาน</w:t>
            </w:r>
            <w:r w:rsidRPr="00632E6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 ปส. </w:t>
            </w: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และ </w:t>
            </w:r>
            <w:r w:rsidRPr="00632E6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ห้องสมุด ให้ข้อมูล ขอ </w:t>
            </w:r>
            <w:r w:rsidRPr="00632E6B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bidi="th-TH"/>
              </w:rPr>
              <w:t>link</w:t>
            </w:r>
          </w:p>
        </w:tc>
        <w:tc>
          <w:tcPr>
            <w:tcW w:w="6450" w:type="dxa"/>
            <w:gridSpan w:val="6"/>
            <w:tcBorders>
              <w:top w:val="nil"/>
            </w:tcBorders>
          </w:tcPr>
          <w:p w:rsidR="002D5C6F" w:rsidRDefault="002D5C6F" w:rsidP="00584AB8">
            <w:pPr>
              <w:spacing w:before="60" w:after="12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6A1564" w:rsidRPr="006A1564" w:rsidRDefault="006A1564" w:rsidP="00755A6B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สถิติผู้เข้าใช้บริการศูนย์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บริการ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ข้อมูลข่าวสารอิเล็กทรอนิกส์ของราชการ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ปี พ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256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>6</w:t>
            </w:r>
          </w:p>
          <w:p w:rsidR="002D5C6F" w:rsidRPr="00584AB8" w:rsidRDefault="00325C7E" w:rsidP="00755A6B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สถิติผู้</w:t>
            </w:r>
            <w:r w:rsidR="00632E6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เข้า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ใช้บริการ</w:t>
            </w:r>
            <w:r w:rsidR="00632E6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พิพิธภัณฑ์ สุริยานุวัตร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สศช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ปี พ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="00632E6B"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256</w:t>
            </w:r>
            <w:r w:rsidR="00632E6B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>6</w:t>
            </w:r>
          </w:p>
        </w:tc>
      </w:tr>
      <w:tr w:rsidR="00D21DF8" w:rsidRPr="00A72B06" w:rsidTr="00882EC4">
        <w:tc>
          <w:tcPr>
            <w:tcW w:w="4629" w:type="dxa"/>
            <w:tcBorders>
              <w:bottom w:val="nil"/>
            </w:tcBorders>
          </w:tcPr>
          <w:p w:rsidR="00751141" w:rsidRDefault="00D21DF8" w:rsidP="00751141">
            <w:pPr>
              <w:spacing w:before="60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13  </w:t>
            </w:r>
            <w:r w:rsidRPr="00751141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lang w:val="en-US" w:bidi="th-TH"/>
              </w:rPr>
              <w:t xml:space="preserve"> </w:t>
            </w: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E-Service</w:t>
            </w:r>
          </w:p>
          <w:p w:rsidR="00D21DF8" w:rsidRPr="00751141" w:rsidRDefault="00751141" w:rsidP="00751141">
            <w:pPr>
              <w:spacing w:after="60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  <w:tcBorders>
              <w:bottom w:val="nil"/>
            </w:tcBorders>
          </w:tcPr>
          <w:p w:rsidR="00D21DF8" w:rsidRDefault="00831A44" w:rsidP="00882EC4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แสดงระบบการให้บริการ</w:t>
            </w: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831A4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ผ่าน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ช่องทางออนไลน์</w:t>
            </w:r>
            <w:r w:rsidR="00971BD5"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="00971BD5" w:rsidRPr="00971BD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</w:t>
            </w:r>
            <w:r w:rsidR="00971BD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ผู้ขอรับบริการไม่ต้องเดินทางมายัง</w:t>
            </w:r>
            <w:r w:rsidR="00755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971BD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จุดให้บริการ</w:t>
            </w:r>
          </w:p>
          <w:p w:rsidR="00971BD5" w:rsidRDefault="00971BD5" w:rsidP="00882EC4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แสดงรายละเอียดวิธีการใช้งาน ระบบการให้บริการ</w:t>
            </w:r>
          </w:p>
          <w:p w:rsidR="00971BD5" w:rsidRDefault="00971BD5" w:rsidP="00882EC4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:rsidR="00971BD5" w:rsidRPr="00971BD5" w:rsidRDefault="00971BD5" w:rsidP="00971BD5">
            <w:pPr>
              <w:pStyle w:val="ListParagraph"/>
              <w:spacing w:before="60" w:after="60"/>
              <w:ind w:left="368" w:hanging="368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Pr="00971BD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ไม่รวม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ถึงช่องทางการถาม ตอบ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Q&amp;A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หรือสื่อสารตามปกติแบบออนไลน์</w:t>
            </w:r>
            <w:r w:rsid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ของหน่วยงาน</w:t>
            </w:r>
          </w:p>
        </w:tc>
        <w:tc>
          <w:tcPr>
            <w:tcW w:w="2197" w:type="dxa"/>
            <w:tcBorders>
              <w:bottom w:val="nil"/>
            </w:tcBorders>
          </w:tcPr>
          <w:p w:rsidR="00D21DF8" w:rsidRPr="00751141" w:rsidRDefault="00751141" w:rsidP="00751141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2D5C6F" w:rsidRPr="00A72B06" w:rsidTr="00882EC4">
        <w:tc>
          <w:tcPr>
            <w:tcW w:w="7938" w:type="dxa"/>
            <w:gridSpan w:val="2"/>
            <w:tcBorders>
              <w:top w:val="nil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2D5C6F" w:rsidRDefault="00721B5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7" w:history="1">
              <w:r w:rsidR="000C23B8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0C23B8" w:rsidRPr="0021485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7670</w:t>
              </w:r>
            </w:hyperlink>
          </w:p>
          <w:p w:rsidR="00755A6B" w:rsidRDefault="00755A6B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t>https://opendata.nesdc.go.th/</w:t>
            </w:r>
          </w:p>
          <w:p w:rsidR="002D5C6F" w:rsidRPr="00A72B06" w:rsidRDefault="002D5C6F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6450" w:type="dxa"/>
            <w:gridSpan w:val="6"/>
            <w:tcBorders>
              <w:top w:val="nil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2D5C6F" w:rsidRPr="00755A6B" w:rsidRDefault="00A62B07" w:rsidP="00947A43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ระบบติดตามและประเมินผลแห่งชาติ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eMENSCR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สามารถเข้าถึงได้จากแบนเนอร์ที่หน้าเว็บไซต์หลักของ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</w:p>
          <w:p w:rsidR="00755A6B" w:rsidRPr="00A72B06" w:rsidRDefault="00755A6B" w:rsidP="00947A43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5A6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ฐานข้อมูลเปิดภาครัฐเพื่อสนับสนุนการติดตามและประเมินผลการดำเนินงานตามยุทธศาสตร์ชาติ</w:t>
            </w:r>
          </w:p>
        </w:tc>
      </w:tr>
      <w:tr w:rsidR="00D21DF8" w:rsidRPr="00A72B06" w:rsidTr="00BA6243">
        <w:tc>
          <w:tcPr>
            <w:tcW w:w="14388" w:type="dxa"/>
            <w:gridSpan w:val="8"/>
            <w:shd w:val="clear" w:color="auto" w:fill="E5DFEC" w:themeFill="accent4" w:themeFillTint="33"/>
          </w:tcPr>
          <w:p w:rsidR="00D21DF8" w:rsidRPr="00A72B06" w:rsidRDefault="00D21DF8" w:rsidP="00716055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3</w:t>
            </w: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การจัดซื้อจัดจ้าง</w:t>
            </w:r>
          </w:p>
        </w:tc>
      </w:tr>
      <w:tr w:rsidR="004E4A50" w:rsidRPr="00A72B06" w:rsidTr="00817CEE">
        <w:tc>
          <w:tcPr>
            <w:tcW w:w="4629" w:type="dxa"/>
          </w:tcPr>
          <w:p w:rsidR="004E4A50" w:rsidRPr="00971BD5" w:rsidRDefault="004E4A50" w:rsidP="004E4A50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0A608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0A60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14 รายการการจัดซื้อจัดจ้างหรือการจัดหาพัสดุ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4E4A50" w:rsidRPr="008F35E5" w:rsidRDefault="004E4A50" w:rsidP="004E4A50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4E4A50" w:rsidRPr="008F35E5" w:rsidRDefault="004E4A50" w:rsidP="004E4A50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</w:p>
          <w:p w:rsidR="004E4A50" w:rsidRPr="00A72B06" w:rsidRDefault="004E4A50" w:rsidP="004E4A50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ข้อมูลในรูปแบบไฟล์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Excel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ที่กำหนด (แบบฟอร์ม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ITA-O14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ตามภาคผนวก ก.)</w:t>
            </w:r>
          </w:p>
        </w:tc>
        <w:tc>
          <w:tcPr>
            <w:tcW w:w="7562" w:type="dxa"/>
            <w:gridSpan w:val="6"/>
          </w:tcPr>
          <w:p w:rsidR="004E4A50" w:rsidRPr="004E4A50" w:rsidRDefault="004E4A50" w:rsidP="004E4A50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แสดงรายการการจัดซื้อจัดจ้างฯ </w:t>
            </w:r>
            <w:r w:rsidRPr="00A831EE">
              <w:rPr>
                <w:rFonts w:ascii="TH SarabunPSK" w:hAnsi="TH SarabunPSK" w:cs="TH SarabunPSK" w:hint="cs"/>
                <w:sz w:val="30"/>
                <w:szCs w:val="30"/>
                <w:highlight w:val="yellow"/>
                <w:u w:val="single"/>
                <w:cs/>
                <w:lang w:val="en-US" w:bidi="th-TH"/>
              </w:rPr>
              <w:t>ของหน่วยงานในประเภทงบรายจ่ายของหมวดงบลงทุน</w:t>
            </w:r>
            <w:r w:rsidRPr="00A831EE">
              <w:rPr>
                <w:rFonts w:ascii="TH SarabunPSK" w:hAnsi="TH SarabunPSK" w:cs="TH SarabunPSK"/>
                <w:sz w:val="30"/>
                <w:szCs w:val="30"/>
                <w:highlight w:val="yellow"/>
                <w:u w:val="single"/>
                <w:cs/>
                <w:lang w:val="en-US" w:bidi="th-TH"/>
              </w:rPr>
              <w:br/>
            </w:r>
            <w:r w:rsidRPr="00A831EE">
              <w:rPr>
                <w:rFonts w:ascii="TH SarabunPSK" w:hAnsi="TH SarabunPSK" w:cs="TH SarabunPSK" w:hint="cs"/>
                <w:sz w:val="30"/>
                <w:szCs w:val="30"/>
                <w:highlight w:val="yellow"/>
                <w:u w:val="single"/>
                <w:cs/>
                <w:lang w:val="en-US" w:bidi="th-TH"/>
              </w:rPr>
              <w:t>ที่จะมีการดำเนินการในปี พ.ศ. 2567</w:t>
            </w:r>
            <w:r w:rsidRPr="00A831EE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ทุกรายการ ที่มีรายละเอียด</w:t>
            </w:r>
            <w:r w:rsidRPr="00A831EE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en-US" w:bidi="th-TH"/>
              </w:rPr>
              <w:t>อย่างน้อยประกอบด้วย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งานที่จะซื้อหรือจ้าง (2) วงเงินงบประมาณที่ได้รับการจัดสรร (บาท) (3) แหล่งที่มาของงบประมาณ (4) วิธีการที่จะดำเนินการจัดซื้อจัดจ้างฯ และ (5) ช่วงเวลาที่คาดว่าจะเริ่มดำเนินการ</w:t>
            </w:r>
          </w:p>
        </w:tc>
        <w:tc>
          <w:tcPr>
            <w:tcW w:w="2197" w:type="dxa"/>
          </w:tcPr>
          <w:p w:rsidR="004E4A50" w:rsidRPr="00A72B06" w:rsidRDefault="00CB27D8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บพ</w:t>
            </w:r>
            <w:r w:rsidR="00DC698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. สลก.</w:t>
            </w:r>
          </w:p>
        </w:tc>
      </w:tr>
      <w:tr w:rsidR="004E4A50" w:rsidRPr="00A72B06" w:rsidTr="00817CEE">
        <w:tc>
          <w:tcPr>
            <w:tcW w:w="9508" w:type="dxa"/>
            <w:gridSpan w:val="4"/>
          </w:tcPr>
          <w:p w:rsidR="004E4A50" w:rsidRDefault="004E4A50" w:rsidP="004E4A50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A831EE" w:rsidRPr="00A72B06" w:rsidRDefault="00721B5E" w:rsidP="00A831EE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38" w:history="1">
              <w:r w:rsidR="00A831EE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https://www.nesdc.go.th/more_news.php?cid=808&amp;filename=index</w:t>
              </w:r>
            </w:hyperlink>
          </w:p>
          <w:p w:rsidR="004E4A50" w:rsidRDefault="00721B5E" w:rsidP="00A831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9" w:history="1">
              <w:r w:rsidR="00A831EE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="00A831EE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811</w:t>
              </w:r>
            </w:hyperlink>
          </w:p>
          <w:p w:rsidR="00DA2250" w:rsidRPr="00A72B06" w:rsidRDefault="00DA2250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2D5C6F" w:rsidRDefault="002D5C6F" w:rsidP="002D5C6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A831EE" w:rsidRPr="00A831EE" w:rsidRDefault="00A831EE" w:rsidP="00A831EE">
            <w:pPr>
              <w:pStyle w:val="ListParagraph"/>
              <w:numPr>
                <w:ilvl w:val="0"/>
                <w:numId w:val="14"/>
              </w:numPr>
              <w:ind w:left="307" w:hanging="284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ประสาน บพ</w:t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ขอความร่วมมือจัดทำไฟล์</w:t>
            </w:r>
            <w:r w:rsidR="002F7F89" w:rsidRPr="002F7F89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EXCEL</w:t>
            </w:r>
            <w:r w:rsidR="002F7F89" w:rsidRPr="002F7F8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2F7F89" w:rsidRPr="002F7F8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PDF </w:t>
            </w:r>
            <w:r w:rsidR="002F7F89" w:rsidRPr="002F7F8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และ </w:t>
            </w:r>
            <w:r w:rsidR="002F7F89" w:rsidRPr="002F7F8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Word</w:t>
            </w:r>
            <w:r w:rsidR="002F7F8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2F7F8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แผนการจัดซื้อจัดจ้างประจำปี </w:t>
            </w:r>
            <w:r w:rsidRPr="002F7F89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67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  <w:lang w:bidi="th-TH"/>
              </w:rPr>
              <w:t xml:space="preserve"> </w:t>
            </w:r>
            <w:r w:rsidR="002F7F89">
              <w:rPr>
                <w:rFonts w:ascii="TH SarabunPSK" w:hAnsi="TH SarabunPSK" w:cs="TH SarabunPSK" w:hint="cs"/>
                <w:sz w:val="20"/>
                <w:szCs w:val="24"/>
                <w:cs/>
                <w:lang w:val="en-US" w:bidi="th-TH"/>
              </w:rPr>
              <w:t>(</w:t>
            </w:r>
            <w:r w:rsidR="002F7F89" w:rsidRPr="00A831EE">
              <w:rPr>
                <w:rFonts w:ascii="TH SarabunPSK" w:hAnsi="TH SarabunPSK" w:cs="TH SarabunPSK" w:hint="cs"/>
                <w:sz w:val="30"/>
                <w:szCs w:val="30"/>
                <w:highlight w:val="yellow"/>
                <w:u w:val="single"/>
                <w:cs/>
                <w:lang w:val="en-US" w:bidi="th-TH"/>
              </w:rPr>
              <w:t>ประเภทงบรายจ่ายของหมวดงบลงทุน</w:t>
            </w:r>
            <w:r w:rsidR="002F7F89" w:rsidRPr="00A831EE">
              <w:rPr>
                <w:rFonts w:ascii="TH SarabunPSK" w:hAnsi="TH SarabunPSK" w:cs="TH SarabunPSK"/>
                <w:sz w:val="30"/>
                <w:szCs w:val="30"/>
                <w:highlight w:val="yellow"/>
                <w:u w:val="single"/>
                <w:cs/>
                <w:lang w:val="en-US" w:bidi="th-TH"/>
              </w:rPr>
              <w:br/>
            </w:r>
            <w:r w:rsidR="002F7F89" w:rsidRPr="00A831EE">
              <w:rPr>
                <w:rFonts w:ascii="TH SarabunPSK" w:hAnsi="TH SarabunPSK" w:cs="TH SarabunPSK" w:hint="cs"/>
                <w:sz w:val="30"/>
                <w:szCs w:val="30"/>
                <w:highlight w:val="yellow"/>
                <w:u w:val="single"/>
                <w:cs/>
                <w:lang w:val="en-US" w:bidi="th-TH"/>
              </w:rPr>
              <w:t>ที่จะมีการดำเนินการในปี พ.ศ. 2567</w:t>
            </w:r>
            <w:r w:rsidR="002F7F89">
              <w:rPr>
                <w:rFonts w:ascii="TH SarabunPSK" w:hAnsi="TH SarabunPSK" w:cs="TH SarabunPSK" w:hint="cs"/>
                <w:sz w:val="20"/>
                <w:szCs w:val="24"/>
                <w:cs/>
                <w:lang w:val="en-US" w:bidi="th-TH"/>
              </w:rPr>
              <w:t>)</w:t>
            </w:r>
            <w:r w:rsidRPr="00A831EE">
              <w:rPr>
                <w:rFonts w:ascii="TH SarabunPSK" w:hAnsi="TH SarabunPSK" w:cs="TH SarabunPSK"/>
                <w:sz w:val="20"/>
                <w:szCs w:val="24"/>
                <w:cs/>
              </w:rPr>
              <w:br/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และประสาน ศทส</w:t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นำไฟล์ขึ้นเว็บไซต์ สศช</w:t>
            </w:r>
            <w:r w:rsidRPr="002F7F8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:rsidR="004E4A50" w:rsidRPr="00A72B06" w:rsidRDefault="002F7F8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CB27D8" w:rsidRPr="00A72B06" w:rsidTr="00817CEE">
        <w:tc>
          <w:tcPr>
            <w:tcW w:w="4629" w:type="dxa"/>
          </w:tcPr>
          <w:p w:rsidR="00CB27D8" w:rsidRPr="000A608B" w:rsidRDefault="00CB27D8" w:rsidP="00CB27D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0A608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0A60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15  ประกาศต่างๆ เกี่ยวกับการจัดซื้อจัดจ้าง </w:t>
            </w:r>
            <w:r w:rsidRPr="000A608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0A60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หรือการจัดหาพัสดุ</w:t>
            </w:r>
          </w:p>
          <w:p w:rsidR="00CB27D8" w:rsidRPr="00A72B06" w:rsidRDefault="00CB27D8" w:rsidP="00CB27D8">
            <w:pPr>
              <w:spacing w:before="60" w:after="60"/>
              <w:ind w:left="459" w:hanging="459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CB27D8" w:rsidRDefault="00CB27D8" w:rsidP="00755A6B">
            <w:pPr>
              <w:pStyle w:val="ListParagraph"/>
              <w:numPr>
                <w:ilvl w:val="0"/>
                <w:numId w:val="14"/>
              </w:numPr>
              <w:spacing w:before="60" w:after="60" w:line="340" w:lineRule="exact"/>
              <w:ind w:left="368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แสดงแผนการจัดซื้อจัดจ้างฯ ของหน่วยงานตามพระราชบัญญัติการจัดซื้อจัดจ้าง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และการบริหารพัสดุภาครัฐ พ.ศ. 2560</w:t>
            </w:r>
            <w:r w:rsidRPr="00CB27D8">
              <w:rPr>
                <w:rFonts w:ascii="TH SarabunPSK" w:hAnsi="TH SarabunPSK" w:cs="TH SarabunPSK"/>
                <w:sz w:val="40"/>
                <w:szCs w:val="40"/>
                <w:vertAlign w:val="superscript"/>
                <w:lang w:val="en-US" w:bidi="th-TH"/>
              </w:rPr>
              <w:t>*</w:t>
            </w:r>
          </w:p>
          <w:p w:rsidR="00CB27D8" w:rsidRPr="00755A6B" w:rsidRDefault="00CB27D8" w:rsidP="00755A6B">
            <w:pPr>
              <w:pStyle w:val="ListParagraph"/>
              <w:numPr>
                <w:ilvl w:val="0"/>
                <w:numId w:val="14"/>
              </w:numPr>
              <w:spacing w:before="60" w:after="60" w:line="340" w:lineRule="exact"/>
              <w:ind w:left="368" w:hanging="425"/>
              <w:contextualSpacing w:val="0"/>
              <w:rPr>
                <w:rFonts w:ascii="TH SarabunPSK" w:hAnsi="TH SarabunPSK" w:cs="TH SarabunPSK"/>
                <w:spacing w:val="-10"/>
                <w:sz w:val="30"/>
                <w:szCs w:val="30"/>
                <w:lang w:val="en-US"/>
              </w:rPr>
            </w:pPr>
            <w:r w:rsidRPr="00755A6B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แสดงประกาศการจัดซื้อจัดจ้างฯ ของหน่วยงานตามพระราชบัญญัติการจัดซื้อจัดจ้าง</w:t>
            </w:r>
            <w:r w:rsidR="003603B1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Pr="00755A6B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และการบริหารพัสดุภาครัฐ พ.ศ. 2560 ยกตัวอย่างเช่น ประกาศเชิญชวนประกาศผลการจัดซื้อ</w:t>
            </w:r>
            <w:r w:rsidR="003603B1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Pr="00755A6B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จัดจ้าง</w:t>
            </w:r>
          </w:p>
          <w:p w:rsidR="00CB27D8" w:rsidRDefault="00CB27D8" w:rsidP="00755A6B">
            <w:pPr>
              <w:pStyle w:val="ListParagraph"/>
              <w:numPr>
                <w:ilvl w:val="0"/>
                <w:numId w:val="14"/>
              </w:numPr>
              <w:spacing w:before="60" w:after="60" w:line="340" w:lineRule="exact"/>
              <w:ind w:left="368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</w:t>
            </w:r>
            <w:r w:rsidR="009A54F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การจัดซื้อจัดจ้างฯ ในปี พ.ศ. 2567</w:t>
            </w:r>
          </w:p>
          <w:p w:rsidR="00CB27D8" w:rsidRPr="00A72B06" w:rsidRDefault="00CB27D8" w:rsidP="00755A6B">
            <w:pPr>
              <w:pStyle w:val="ListParagraph"/>
              <w:spacing w:before="60" w:after="60" w:line="340" w:lineRule="exact"/>
              <w:ind w:left="0" w:hanging="59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กรณีไม่มีการจัดซื้อจัดจ้างฯ ที่มีวงเงินเกิน 5 แสนบาท หรือที่กฎหมายไม่ได้กำหนด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ให้ต้องเผยแพร่แผนการจัดซื้อจัดจ้างฯ </w:t>
            </w:r>
            <w:r w:rsidRPr="003603B1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ให้หน่วยงานอธิบายเพิ่มเติมในรายละเอียดหรือเผยแพร่ว่าไม่มีการจัดซื้อจัดจ้างฯ ในกรณีดังกล่าว</w:t>
            </w:r>
          </w:p>
        </w:tc>
        <w:tc>
          <w:tcPr>
            <w:tcW w:w="2197" w:type="dxa"/>
          </w:tcPr>
          <w:p w:rsidR="00CB27D8" w:rsidRPr="00A72B06" w:rsidRDefault="00CB27D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บพ. สลก.</w:t>
            </w:r>
          </w:p>
        </w:tc>
      </w:tr>
      <w:tr w:rsidR="00CB27D8" w:rsidRPr="00A72B06" w:rsidTr="00817CEE">
        <w:tc>
          <w:tcPr>
            <w:tcW w:w="9508" w:type="dxa"/>
            <w:gridSpan w:val="4"/>
          </w:tcPr>
          <w:p w:rsidR="00CB27D8" w:rsidRDefault="00CB27D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603B1" w:rsidRPr="00A72B06" w:rsidRDefault="00721B5E" w:rsidP="003603B1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0" w:history="1">
              <w:r w:rsidR="003603B1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https://www.nesdc.go.th/more_news.php?cid=8</w:t>
              </w:r>
            </w:hyperlink>
          </w:p>
          <w:p w:rsidR="00CB27D8" w:rsidRDefault="00721B5E" w:rsidP="003603B1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1" w:history="1">
              <w:r w:rsidR="003603B1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https://www.nesdc.go.th/main.php?filename=index</w:t>
              </w:r>
            </w:hyperlink>
          </w:p>
          <w:p w:rsidR="00CB27D8" w:rsidRDefault="00CB27D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CB27D8" w:rsidRPr="00A72B06" w:rsidRDefault="00CB27D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CB27D8" w:rsidRDefault="00CB27D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CB27D8" w:rsidRPr="003603B1" w:rsidRDefault="003603B1" w:rsidP="003603B1">
            <w:pPr>
              <w:pStyle w:val="ListParagraph"/>
              <w:numPr>
                <w:ilvl w:val="0"/>
                <w:numId w:val="20"/>
              </w:numPr>
              <w:spacing w:before="60" w:after="60"/>
              <w:ind w:left="448" w:hanging="425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3603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ประสาน บพ</w:t>
            </w:r>
            <w:r w:rsidRPr="003603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3603B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ขอความร่วมมือ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ดำเนินการ </w:t>
            </w:r>
            <w:r w:rsidRPr="00755A6B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ประกาศ</w:t>
            </w:r>
            <w:r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Pr="00755A6B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การจัดซื้อจัดจ้างฯ ของหน่วยงาน</w:t>
            </w:r>
            <w:r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 xml:space="preserve"> โดยเป็นข้อมูล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การจัดซื้อจัดจ้างฯ ในปี พ.ศ. 2567 </w:t>
            </w:r>
            <w:r w:rsidRPr="003603B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en-US" w:bidi="th-TH"/>
              </w:rPr>
              <w:t>หากไม่มีการจัดซื้อจัดจ้าง</w:t>
            </w:r>
            <w:r w:rsidRPr="003603B1"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en-US" w:bidi="th-TH"/>
              </w:rPr>
              <w:br/>
            </w:r>
            <w:r w:rsidRPr="003603B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en-US" w:bidi="th-TH"/>
              </w:rPr>
              <w:t>ให้เพิ่มเติมรายละเอียดหรือเผยแพร่ว่า ไม่มี</w:t>
            </w:r>
          </w:p>
        </w:tc>
      </w:tr>
      <w:tr w:rsidR="0004396C" w:rsidRPr="00A72B06" w:rsidTr="00817CEE">
        <w:tc>
          <w:tcPr>
            <w:tcW w:w="4629" w:type="dxa"/>
          </w:tcPr>
          <w:p w:rsidR="000A608B" w:rsidRPr="00971BD5" w:rsidRDefault="000A608B" w:rsidP="000A608B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0A608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0A608B">
              <w:rPr>
                <w:rFonts w:ascii="TH SarabunPSK Bold" w:hAnsi="TH SarabunPSK Bold" w:cs="TH SarabunPSK" w:hint="cs"/>
                <w:b/>
                <w:bCs/>
                <w:spacing w:val="-10"/>
                <w:sz w:val="30"/>
                <w:szCs w:val="30"/>
                <w:cs/>
                <w:lang w:val="en-US" w:bidi="th-TH"/>
              </w:rPr>
              <w:t xml:space="preserve"> </w:t>
            </w:r>
            <w:r w:rsidR="0004396C" w:rsidRPr="000A608B">
              <w:rPr>
                <w:rFonts w:ascii="TH SarabunPSK Bold" w:hAnsi="TH SarabunPSK Bold" w:cs="TH SarabunPSK" w:hint="cs"/>
                <w:b/>
                <w:bCs/>
                <w:spacing w:val="-10"/>
                <w:sz w:val="30"/>
                <w:szCs w:val="30"/>
                <w:cs/>
                <w:lang w:val="en-US" w:bidi="th-TH"/>
              </w:rPr>
              <w:t>16  ความก้าวหน้าการจัดซื้อจัดจ้างหรือการจัดหาพัสดุ</w:t>
            </w: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0A608B" w:rsidRPr="008F35E5" w:rsidRDefault="000A608B" w:rsidP="000A608B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0A608B" w:rsidRPr="008F35E5" w:rsidRDefault="000A608B" w:rsidP="000A608B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</w:p>
          <w:p w:rsidR="000A608B" w:rsidRPr="003603B1" w:rsidRDefault="000A608B" w:rsidP="000A608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ข้อมูลในรูปแบบไฟล์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Excel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ที่กำหนด (แบบฟอร์ม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ITA-O14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ตามภาคผนวก ก.)</w:t>
            </w:r>
          </w:p>
        </w:tc>
        <w:tc>
          <w:tcPr>
            <w:tcW w:w="7562" w:type="dxa"/>
            <w:gridSpan w:val="6"/>
          </w:tcPr>
          <w:p w:rsidR="0004396C" w:rsidRDefault="0004396C" w:rsidP="0004396C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แสดงความก้าวหน้าการจัดซื้อจัดจ้างฯ ของหน่วยงานที่มีการลงนามในสัญญาแล้ว ณ วันที่ 31 มีนาคม 2567 ที่มีรายละเอียดอย่างน้อยประกอบด้วย (1) งานที่ซื้อหรือจ้าง (2) วงเงินงบประมาณที่ได้รับจัดสรร (บาท) (3) แหล่งที่มาของงบประมาณ (4) สถานะการจัดซื้อ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จัดจ้างฯ (5) วิธีการจัดซื้อจัดจ้างฯ (6) ราคากลาง (บาท) (7) ราคาที่ตกลงซื้อหรือจ้าง (บาท) (8) เลขประจำตัวผู้เสียภาษี/ เลขประจำตัวประชาชนของผู้ประกอบการที่ได้รับ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การคัดเลือก (9) รายชื่อผู้ประกอบการที่ได้รับการคัดเลือก (10) เลขที่โครงการ (11) วันที่ลงนามในสัญญา (12) วันสิ้นสุดสัญญา</w:t>
            </w:r>
          </w:p>
          <w:p w:rsidR="0004396C" w:rsidRPr="00A72B06" w:rsidRDefault="0004396C" w:rsidP="0004396C">
            <w:pPr>
              <w:pStyle w:val="ListParagraph"/>
              <w:spacing w:before="60" w:after="60"/>
              <w:ind w:left="0" w:hanging="59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เป็นข้อมูลการจัดซื้อจัดจ้างฯ ในปี พ.ศ. 2567</w:t>
            </w:r>
          </w:p>
        </w:tc>
        <w:tc>
          <w:tcPr>
            <w:tcW w:w="2197" w:type="dxa"/>
          </w:tcPr>
          <w:p w:rsidR="0004396C" w:rsidRPr="00A72B06" w:rsidRDefault="0004396C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บพ. สลก.</w:t>
            </w:r>
          </w:p>
        </w:tc>
      </w:tr>
      <w:tr w:rsidR="0004396C" w:rsidRPr="00A72B06" w:rsidTr="00817CEE">
        <w:tc>
          <w:tcPr>
            <w:tcW w:w="9508" w:type="dxa"/>
            <w:gridSpan w:val="4"/>
          </w:tcPr>
          <w:p w:rsidR="0004396C" w:rsidRDefault="0004396C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04396C" w:rsidRDefault="00DB2931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ประสาน</w:t>
            </w:r>
            <w:r w:rsidRPr="00632E6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บพ.</w:t>
            </w:r>
            <w:r w:rsidRPr="00632E6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 ให้ข้อมูล ขอ </w:t>
            </w:r>
            <w:r w:rsidRPr="00632E6B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bidi="th-TH"/>
              </w:rPr>
              <w:t>link</w:t>
            </w:r>
          </w:p>
          <w:p w:rsidR="0004396C" w:rsidRDefault="0004396C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04396C" w:rsidRPr="00A72B06" w:rsidRDefault="0004396C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04396C" w:rsidRDefault="0004396C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04396C" w:rsidRPr="00A72B06" w:rsidRDefault="00DB2931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โปรด 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bidi="th-TH"/>
              </w:rPr>
              <w:t>UPDATE</w:t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 ข้อมูลหน้าเว็บไซต์ ให้ถึงปีปัจจุบัน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br/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>และ ตรวจสอบองค์ประกอบที่สำนักงาน ป.ป.ช. ต้องการให้ครบถ้วน</w:t>
            </w:r>
          </w:p>
        </w:tc>
      </w:tr>
      <w:tr w:rsidR="0053333C" w:rsidRPr="00A72B06" w:rsidTr="0053333C">
        <w:tc>
          <w:tcPr>
            <w:tcW w:w="4629" w:type="dxa"/>
          </w:tcPr>
          <w:p w:rsidR="0053333C" w:rsidRPr="00A579A6" w:rsidRDefault="0053333C" w:rsidP="000A608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579A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O17  </w:t>
            </w:r>
            <w:r w:rsidRPr="00A579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รายงานสรุปผลการจัดซื้อจัดจ้างหรือการจัดหาพัสดุประจำปี</w:t>
            </w:r>
          </w:p>
          <w:p w:rsidR="000A608B" w:rsidRPr="00971BD5" w:rsidRDefault="000A608B" w:rsidP="000A608B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0A608B" w:rsidRPr="008F35E5" w:rsidRDefault="000A608B" w:rsidP="000A608B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0A608B" w:rsidRPr="008F35E5" w:rsidRDefault="000A608B" w:rsidP="000A608B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</w:p>
          <w:p w:rsidR="000A608B" w:rsidRDefault="000A608B" w:rsidP="000A608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ข้อมูลในรูปแบบไฟล์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Excel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ที่กำหนด (แบบฟอร์ม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ITA-O14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ตามภาคผนวก ก.)</w:t>
            </w:r>
          </w:p>
          <w:p w:rsidR="000A608B" w:rsidRPr="00A72B06" w:rsidRDefault="000A608B" w:rsidP="000A608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7562" w:type="dxa"/>
            <w:gridSpan w:val="6"/>
          </w:tcPr>
          <w:p w:rsidR="00F15B21" w:rsidRDefault="00F15B21" w:rsidP="00F15B21">
            <w:pPr>
              <w:numPr>
                <w:ilvl w:val="0"/>
                <w:numId w:val="14"/>
              </w:numPr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รายงานสรุปผลการจัดซื้อจัดจ้างฯ ของหน่วยงาน</w:t>
            </w:r>
            <w:r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ที่มีรายละเอียดอย่างน้อยประกอบด้วย (1)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จำนวนรายการจัดซื้อจัดจ้างฯ จำแนกตามวิธีการจัดซื้อจัดจ้างฯ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งบประมาณที่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ใช้ในการจัดซื้อจัดจ้างฯ จำแนกตามวิธีการ</w:t>
            </w:r>
            <w:r w:rsidR="0017465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จัดซื้อจัดจ้างฯ </w:t>
            </w:r>
            <w:r w:rsidR="00174652"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(บาท) </w:t>
            </w:r>
            <w:r w:rsidR="00174652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(3) </w:t>
            </w:r>
            <w:r w:rsidR="0017465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ปัญหา/ อุปสรรค</w:t>
            </w:r>
            <w:r w:rsidRPr="00F15B2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(4) </w:t>
            </w:r>
            <w:r w:rsidR="0017465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ข้อเสนอแนะ</w:t>
            </w:r>
          </w:p>
          <w:p w:rsidR="00174652" w:rsidRDefault="00174652" w:rsidP="00174652">
            <w:pPr>
              <w:numPr>
                <w:ilvl w:val="0"/>
                <w:numId w:val="14"/>
              </w:numPr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แสดงผลการจัดซื้อจัดจ้างฯ ของหน่วยงาน ที่มีรายละเอียดอย่างน้อยประกอบด้วย </w:t>
            </w:r>
            <w:r w:rsidR="007635A8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(1) งานที่ซื้อหรือจ้าง (2) วงเงินงบประมาณที่ได้รับจัดสรร (บาท) (3) แหล่งที่มาของงบประมาณ (4) สถานการณ์จัดซื้อจัดจ้างฯ (5) วิธีการจัดซื้อจัดจ้างฯ (6) ราคากลาง (บาท) (7) ราคาที่ตกลงซื้อหรือจ้าง (บาท) (8) เลขประจำตัวผู้เสียภาษี/ เลขประจำตัวประชาชนของผู้ประกอบการที่ได้รับการคัดเลือก (9) รายชื่อผู้ประกอบการที่ได้รับการคัดเลือก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(10) เลขที่โครงการ (11) วันที่ลงนามในสัญญา (12) วันสิ้นสุดสัญญา </w:t>
            </w:r>
          </w:p>
          <w:p w:rsidR="0053333C" w:rsidRPr="00174652" w:rsidRDefault="00174652" w:rsidP="00174652">
            <w:pPr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เป็นรายงานผลของปี พ.ศ. 2566</w:t>
            </w:r>
          </w:p>
        </w:tc>
        <w:tc>
          <w:tcPr>
            <w:tcW w:w="2197" w:type="dxa"/>
          </w:tcPr>
          <w:p w:rsidR="0053333C" w:rsidRPr="00A72B06" w:rsidRDefault="0053333C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บพ. สลก.</w:t>
            </w:r>
          </w:p>
        </w:tc>
      </w:tr>
      <w:tr w:rsidR="0053333C" w:rsidRPr="00A72B06" w:rsidTr="0053333C">
        <w:tc>
          <w:tcPr>
            <w:tcW w:w="9508" w:type="dxa"/>
            <w:gridSpan w:val="4"/>
          </w:tcPr>
          <w:p w:rsidR="0053333C" w:rsidRDefault="0053333C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DB2931" w:rsidRDefault="00DB2931" w:rsidP="00DB2931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ประสาน</w:t>
            </w:r>
            <w:r w:rsidRPr="00632E6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บพ.</w:t>
            </w:r>
            <w:r w:rsidRPr="00632E6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 xml:space="preserve"> ให้ข้อมูล ขอ </w:t>
            </w:r>
            <w:r w:rsidRPr="00632E6B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bidi="th-TH"/>
              </w:rPr>
              <w:t>link</w:t>
            </w:r>
          </w:p>
          <w:p w:rsidR="0053333C" w:rsidRPr="00DB2931" w:rsidRDefault="0053333C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53333C" w:rsidRPr="00A72B06" w:rsidRDefault="00FD7B40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880" w:type="dxa"/>
            <w:gridSpan w:val="4"/>
          </w:tcPr>
          <w:p w:rsidR="0053333C" w:rsidRDefault="0053333C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53333C" w:rsidRPr="00A72B06" w:rsidRDefault="00DB2931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โปรด 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bidi="th-TH"/>
              </w:rPr>
              <w:t>UPDATE</w:t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 ข้อมูลหน้าเว็บไซต์ ให้ถึงปีปัจจุบัน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br/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>และ ตรวจสอบองค์ประกอบที่สำนักงาน ป.ป.ช. ต้องการให้ครบถ้วน</w:t>
            </w:r>
          </w:p>
        </w:tc>
      </w:tr>
      <w:tr w:rsidR="0053333C" w:rsidRPr="00A72B06" w:rsidTr="00BA6243">
        <w:tc>
          <w:tcPr>
            <w:tcW w:w="14388" w:type="dxa"/>
            <w:gridSpan w:val="8"/>
            <w:shd w:val="clear" w:color="auto" w:fill="E5DFEC" w:themeFill="accent4" w:themeFillTint="33"/>
          </w:tcPr>
          <w:p w:rsidR="0053333C" w:rsidRPr="00A72B06" w:rsidRDefault="0053333C" w:rsidP="00A61B0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9.4 การบริหารและพัฒนาทรัพยากรบุคคล</w:t>
            </w:r>
          </w:p>
        </w:tc>
      </w:tr>
      <w:tr w:rsidR="00053643" w:rsidRPr="00A72B06" w:rsidTr="00817CEE">
        <w:tc>
          <w:tcPr>
            <w:tcW w:w="4629" w:type="dxa"/>
          </w:tcPr>
          <w:p w:rsidR="00053643" w:rsidRPr="00A72B06" w:rsidRDefault="00053643" w:rsidP="0005364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05364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O18  </w:t>
            </w:r>
            <w:r w:rsidRPr="000536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แผนการบริหารและพัฒนาทรัพยากรบุคคล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053643" w:rsidRDefault="00053643" w:rsidP="00053643">
            <w:pPr>
              <w:numPr>
                <w:ilvl w:val="0"/>
                <w:numId w:val="14"/>
              </w:numPr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แสดงแผนการบริหารและพัฒนาทรัพยากรบุคคล ที่มีรายละเอียดอย่างน้อยประกอบด้วย (1) โครงการหรือกิจกรรม (2) งบประมาณที่ใช้แต่ละโครงการหรือกิจกรรม (3) ระยะเวลาในการดำเนินการแต่ละโครงการหรือกิจกรรม</w:t>
            </w:r>
          </w:p>
          <w:p w:rsidR="00053643" w:rsidRPr="00053643" w:rsidRDefault="00053643" w:rsidP="00053643">
            <w:pPr>
              <w:spacing w:after="12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เป็นแผนฯ ที่มีความครอบคลุมทั้งด้านการบริหารทรัพยากรบุคคลและด้านการพัฒนาทรัพยากรบุคคล ซึ่งบังคับใช้ในปี พ.ศ. 2567</w:t>
            </w:r>
          </w:p>
        </w:tc>
        <w:tc>
          <w:tcPr>
            <w:tcW w:w="2197" w:type="dxa"/>
          </w:tcPr>
          <w:p w:rsidR="00053643" w:rsidRPr="00A72B06" w:rsidRDefault="00053643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บค.สลก.</w:t>
            </w:r>
            <w:r w:rsidR="00121D0E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121D0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พบ. สลก.</w:t>
            </w:r>
          </w:p>
        </w:tc>
      </w:tr>
      <w:tr w:rsidR="002C559B" w:rsidRPr="00A72B06" w:rsidTr="00817CEE">
        <w:tc>
          <w:tcPr>
            <w:tcW w:w="9508" w:type="dxa"/>
            <w:gridSpan w:val="4"/>
          </w:tcPr>
          <w:p w:rsidR="002C559B" w:rsidRDefault="002C559B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C95DB6" w:rsidRPr="00C95DB6" w:rsidRDefault="00721B5E" w:rsidP="00C95DB6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2" w:history="1">
              <w:r w:rsidR="00C95DB6" w:rsidRPr="00C95DB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https://www.nesdc.go.th/more_news.php?cid=919&amp;filename=index</w:t>
              </w:r>
            </w:hyperlink>
          </w:p>
          <w:p w:rsidR="00C95DB6" w:rsidRPr="00C95DB6" w:rsidRDefault="00721B5E" w:rsidP="00C95DB6">
            <w:pPr>
              <w:widowControl w:val="0"/>
              <w:tabs>
                <w:tab w:val="left" w:pos="209"/>
              </w:tabs>
              <w:spacing w:before="120"/>
              <w:rPr>
                <w:rFonts w:asciiTheme="minorHAnsi" w:eastAsiaTheme="minorHAnsi" w:hAnsiTheme="minorHAnsi" w:cstheme="minorBidi"/>
                <w:sz w:val="22"/>
                <w:szCs w:val="28"/>
                <w:lang w:val="en-US"/>
              </w:rPr>
            </w:pPr>
            <w:hyperlink r:id="rId43" w:history="1">
              <w:r w:rsidR="00C95DB6" w:rsidRPr="00C95DB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https://www.nesdc.go.th/ewt_dl_link.php?nid=13883</w:t>
              </w:r>
            </w:hyperlink>
          </w:p>
          <w:p w:rsidR="002C559B" w:rsidRPr="00A72B06" w:rsidRDefault="002C559B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2C559B" w:rsidRDefault="002C559B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2C559B" w:rsidRPr="00A72B06" w:rsidRDefault="00C95DB6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โปรด 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bidi="th-TH"/>
              </w:rPr>
              <w:t>UPDATE</w:t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 ข้อมูลหน้าเว็บไซต์ ให้ถึงปีปัจจุบัน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br/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>และ ตรวจสอบองค์ประกอบที่สำนักงาน ป.ป.ช. ต้องการให้ครบถ้วน</w:t>
            </w:r>
          </w:p>
        </w:tc>
      </w:tr>
      <w:tr w:rsidR="00121D0E" w:rsidRPr="00A72B06" w:rsidTr="00817CEE">
        <w:tc>
          <w:tcPr>
            <w:tcW w:w="4629" w:type="dxa"/>
          </w:tcPr>
          <w:p w:rsidR="00121D0E" w:rsidRPr="00121D0E" w:rsidRDefault="00121D0E" w:rsidP="00121D0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121D0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O19 </w:t>
            </w:r>
            <w:r w:rsidRPr="00121D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รายงานผลการบริหารและพัฒนาทรัพยากรบุคคลประจำปี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319" w:type="dxa"/>
            <w:gridSpan w:val="5"/>
          </w:tcPr>
          <w:p w:rsidR="00121D0E" w:rsidRDefault="00121D0E" w:rsidP="00121D0E">
            <w:pPr>
              <w:numPr>
                <w:ilvl w:val="0"/>
                <w:numId w:val="14"/>
              </w:numPr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แสดงผลการบริหารและพัฒนาทรัพยากรบุคคลที่มีรายละเอียดอย่างน้อยประกอบด้วย (1) โครงการหรือกิจกรรม (2) ผลการดำเนินการของแต่ละโครงการ/กิจกรรม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งบประมาณที่ได้รับจัดสรรและผลการใช้จ่ายงบประมาณที่ใช้ดำเนินการแต่ละโครงการ/กิจกรรม (4) ระยะเวลาในการดำเนินการ (ระบุเป็นวัน เดือน ปีที่เริ่มและ</w:t>
            </w:r>
            <w:r w:rsidRPr="00121D0E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 xml:space="preserve">สิ้นสุดการดำเนินการ) (5) ข้อมูลสถิติอัตรากำลัง จำแนกตามประเภทตำแหน่ง </w:t>
            </w: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 xml:space="preserve"> </w:t>
            </w:r>
            <w:r w:rsidRPr="00121D0E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>(6) 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สถิติจำนวนผู้เข้ารับการฝึกอบรมหรือพัฒนาทรัพยากรบุคคล (7) ปัญหา/ อุปสรรค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(8) ข้อเสนอแนะ</w:t>
            </w:r>
          </w:p>
          <w:p w:rsidR="00121D0E" w:rsidRPr="00A72B06" w:rsidRDefault="00121D0E" w:rsidP="00121D0E">
            <w:pPr>
              <w:spacing w:after="120"/>
              <w:ind w:left="369" w:hanging="369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เป็นรายงานผลของปี พ.ศ. 2566</w:t>
            </w:r>
          </w:p>
        </w:tc>
        <w:tc>
          <w:tcPr>
            <w:tcW w:w="2440" w:type="dxa"/>
            <w:gridSpan w:val="2"/>
          </w:tcPr>
          <w:p w:rsidR="00121D0E" w:rsidRPr="00A72B06" w:rsidRDefault="00121D0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พบ. สลก.</w:t>
            </w:r>
          </w:p>
        </w:tc>
      </w:tr>
      <w:tr w:rsidR="007635A8" w:rsidRPr="00A72B06" w:rsidTr="007635A8">
        <w:tc>
          <w:tcPr>
            <w:tcW w:w="9508" w:type="dxa"/>
            <w:gridSpan w:val="4"/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2B4C62" w:rsidRPr="002B4C62" w:rsidRDefault="00721B5E" w:rsidP="002B4C6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4" w:history="1">
              <w:r w:rsidR="002B4C62" w:rsidRPr="002B4C62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https://www.nesdc.go.th/more_news.php?cid=920&amp;filename=index</w:t>
              </w:r>
            </w:hyperlink>
          </w:p>
          <w:p w:rsidR="002B4C62" w:rsidRPr="002B4C62" w:rsidRDefault="00721B5E" w:rsidP="002B4C6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5" w:history="1">
              <w:r w:rsidR="002B4C62" w:rsidRPr="002B4C62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https://www.nesdc.go.th/ewt_dl_link.php?nid=13866</w:t>
              </w:r>
            </w:hyperlink>
          </w:p>
          <w:p w:rsidR="007635A8" w:rsidRPr="00A72B06" w:rsidRDefault="007635A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7635A8" w:rsidRPr="002B4C62" w:rsidRDefault="002B4C62" w:rsidP="002B4C62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โปรด 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bidi="th-TH"/>
              </w:rPr>
              <w:t>UPDATE</w:t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 xml:space="preserve"> ข้อมูลหน้าเว็บไซต์ ให้ถึงปีปัจจุบัน</w:t>
            </w:r>
            <w:r w:rsidRPr="002B4C62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br/>
            </w:r>
            <w:r w:rsidRPr="002B4C62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bidi="th-TH"/>
              </w:rPr>
              <w:t>และ ตรวจสอบองค์ประกอบที่สำนักงาน ป.ป.ช. ต้องการให้ครบถ้วน</w:t>
            </w:r>
          </w:p>
        </w:tc>
      </w:tr>
      <w:tr w:rsidR="007635A8" w:rsidRPr="00A72B06" w:rsidTr="00BC7FDA">
        <w:tc>
          <w:tcPr>
            <w:tcW w:w="4629" w:type="dxa"/>
          </w:tcPr>
          <w:p w:rsidR="007635A8" w:rsidRPr="00A72B06" w:rsidRDefault="007635A8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121D0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O20 </w:t>
            </w:r>
            <w:r w:rsidRPr="00121D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ประมวลจริยธรรมสำหรับเจ้าหน้าที่ของรัฐ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7635A8" w:rsidRPr="007635A8" w:rsidRDefault="007635A8" w:rsidP="007635A8">
            <w:pPr>
              <w:numPr>
                <w:ilvl w:val="0"/>
                <w:numId w:val="14"/>
              </w:numPr>
              <w:tabs>
                <w:tab w:val="left" w:pos="366"/>
              </w:tabs>
              <w:ind w:left="0" w:firstLine="0"/>
              <w:rPr>
                <w:rFonts w:ascii="TH SarabunPSK" w:hAnsi="TH SarabunPSK" w:cs="TH SarabunPSK"/>
                <w:szCs w:val="28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แสดงประมวลจริยธรรมสำหรับเจ้าหน้าที่ของรัฐ</w:t>
            </w:r>
            <w:r w:rsidRPr="00CB27D8">
              <w:rPr>
                <w:rFonts w:ascii="TH SarabunPSK" w:hAnsi="TH SarabunPSK" w:cs="TH SarabunPSK"/>
                <w:sz w:val="40"/>
                <w:szCs w:val="40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40"/>
                <w:szCs w:val="40"/>
                <w:vertAlign w:val="superscript"/>
                <w:cs/>
                <w:lang w:val="en-US" w:bidi="th-TH"/>
              </w:rPr>
              <w:br/>
            </w: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Pr="007635A8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กรณีประมวลจริยธรรมจะต้องดำเนินการโดยองค์กรที่มีหน้าที่ตามพระราชบัญญัติมาตรฐานทางจริยธรรม พ.ศ. 2562</w:t>
            </w:r>
          </w:p>
          <w:p w:rsidR="007635A8" w:rsidRPr="00A72B06" w:rsidRDefault="007635A8" w:rsidP="007635A8">
            <w:pPr>
              <w:tabs>
                <w:tab w:val="left" w:pos="366"/>
              </w:tabs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Pr="007635A8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กรณีองค์กรปกครองส่วนท้องถิ่นต้องแสดงประมวลจริยธรรมจำนวน 3 </w:t>
            </w:r>
            <w:r w:rsidRPr="007635A8">
              <w:rPr>
                <w:rFonts w:ascii="TH SarabunPSK" w:hAnsi="TH SarabunPSK" w:cs="TH SarabunPSK" w:hint="cs"/>
                <w:szCs w:val="28"/>
                <w:cs/>
                <w:lang w:bidi="th-TH"/>
              </w:rPr>
              <w:t>ฉบับ</w:t>
            </w:r>
            <w:r>
              <w:rPr>
                <w:rFonts w:ascii="TH SarabunPSK" w:hAnsi="TH SarabunPSK" w:cs="TH SarabunPSK" w:hint="cs"/>
                <w:szCs w:val="28"/>
                <w:cs/>
                <w:lang w:bidi="th-TH"/>
              </w:rPr>
              <w:t xml:space="preserve"> ได้แก่ ประมวลจริยธรรมผู้บริหารท้องถิ่น ประมวลจริยธรรมสมาชิกสภาท้องถิ่น และประกาศคณะกรรมการมาตรฐานการบริหารงานบุคคลส่วนท้องถิ่น (เรื่องประมวลจริยธรรมพนักงานส่วนท้องถิ่น)</w:t>
            </w:r>
            <w:r>
              <w:rPr>
                <w:rFonts w:ascii="TH SarabunPSK" w:hAnsi="TH SarabunPSK" w:cs="TH SarabunPSK"/>
                <w:szCs w:val="28"/>
                <w:cs/>
                <w:lang w:bidi="th-TH"/>
              </w:rPr>
              <w:br/>
            </w:r>
          </w:p>
        </w:tc>
        <w:tc>
          <w:tcPr>
            <w:tcW w:w="2197" w:type="dxa"/>
          </w:tcPr>
          <w:p w:rsidR="007635A8" w:rsidRPr="00A72B06" w:rsidRDefault="007635A8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ปช.สลก.</w:t>
            </w:r>
          </w:p>
        </w:tc>
      </w:tr>
      <w:tr w:rsidR="007635A8" w:rsidRPr="00A72B06" w:rsidTr="007635A8">
        <w:tc>
          <w:tcPr>
            <w:tcW w:w="9508" w:type="dxa"/>
            <w:gridSpan w:val="4"/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7635A8" w:rsidRDefault="00721B5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6" w:history="1">
              <w:r w:rsidR="002F59E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https://www.nesdc.go.th/ewt_news.php?nid=11578&amp;filename=anti_coruption</w:t>
              </w:r>
            </w:hyperlink>
          </w:p>
          <w:p w:rsidR="002F59E5" w:rsidRDefault="00721B5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7" w:history="1">
              <w:r w:rsidR="002F59E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https://www.nesdc.go.th/ewt_news.php?nid=11957&amp;filename=index</w:t>
              </w:r>
            </w:hyperlink>
          </w:p>
          <w:p w:rsidR="002F59E5" w:rsidRDefault="002F59E5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7635A8" w:rsidRPr="00A72B06" w:rsidRDefault="007635A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880" w:type="dxa"/>
            <w:gridSpan w:val="4"/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DC4F33" w:rsidRPr="00DC4F33" w:rsidRDefault="00DC4F33" w:rsidP="00DC4F33">
            <w:pPr>
              <w:pStyle w:val="ListParagraph"/>
              <w:numPr>
                <w:ilvl w:val="0"/>
                <w:numId w:val="20"/>
              </w:numPr>
              <w:spacing w:before="60" w:after="60"/>
              <w:ind w:left="448" w:hanging="425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ประมวลจริยธรรมข้าราชการพลเรือน และ</w:t>
            </w:r>
            <w:r w:rsidRPr="00DC4F33">
              <w:rPr>
                <w:rFonts w:ascii="TH SarabunPSK" w:hAnsi="TH SarabunPSK" w:cs="TH SarabunPSK"/>
                <w:szCs w:val="28"/>
                <w:cs/>
                <w:lang w:val="en-US" w:bidi="th-TH"/>
              </w:rPr>
              <w:t>พระราชบัญญัติมาตรฐานทางจริยธรรม</w:t>
            </w:r>
            <w:r>
              <w:rPr>
                <w:rFonts w:ascii="TH SarabunPSK" w:hAnsi="TH SarabunPSK" w:cs="TH SarabunPSK"/>
                <w:szCs w:val="28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พ.ศ. 2562 </w:t>
            </w:r>
            <w:r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ซึ่ง ลศช. ได้เห็นชอบให้เผยแพร่และให้ความรู้แก่ผู้บริหารและเจ้าหน้าที่ทุกระดับเพื่อศึกษาและนำไปใช้เป็นแนวประพฤติ ปฏิบัติตน</w:t>
            </w:r>
          </w:p>
          <w:p w:rsidR="007635A8" w:rsidRPr="00A72B06" w:rsidRDefault="007635A8" w:rsidP="00DC4F33">
            <w:pPr>
              <w:pStyle w:val="ListParagraph"/>
              <w:spacing w:before="60" w:after="60"/>
              <w:ind w:left="448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817CEE" w:rsidRPr="00A72B06" w:rsidTr="00817CEE">
        <w:tc>
          <w:tcPr>
            <w:tcW w:w="4629" w:type="dxa"/>
          </w:tcPr>
          <w:p w:rsidR="00817CEE" w:rsidRDefault="00817CEE" w:rsidP="0007109A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C7FD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O2</w:t>
            </w:r>
            <w:r w:rsidRPr="00BC7F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</w:t>
            </w:r>
            <w:r w:rsidRPr="00BC7FD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BC7F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การขับเคลื่อนจริยธรรม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  <w:p w:rsidR="00817CEE" w:rsidRPr="00BC7FDA" w:rsidRDefault="00817CEE" w:rsidP="0007109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7562" w:type="dxa"/>
            <w:gridSpan w:val="6"/>
          </w:tcPr>
          <w:p w:rsidR="00817CEE" w:rsidRDefault="00817CEE" w:rsidP="00817CEE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แสดงผลการเสริมสร้างมาตรฐานทางจริยธรรมให้แก่เจ้าหน้าที่ของหน่วยงาน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ที่มีรายละเอียดอย่างน้อยประกอบด้วย (1) การจัดตั้งทีม</w:t>
            </w:r>
            <w:r w:rsidRPr="000E06B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>ให้คำปรึกษาตอบคำถาม</w:t>
            </w:r>
            <w:r w:rsidR="004E5B29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val="en-US" w:bidi="th-TH"/>
              </w:rPr>
              <w:br/>
            </w:r>
            <w:r w:rsidRPr="000E06B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>ทางจริยธรรมหรือคณะทำงานขับเคลื่อนเรื่องจริยธรรม</w:t>
            </w:r>
            <w:r w:rsidR="000E06B8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val="en-US" w:bidi="th-TH"/>
              </w:rPr>
              <w:t xml:space="preserve"> </w:t>
            </w:r>
            <w:r w:rsidR="000E06B8" w:rsidRPr="000E06B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โดยให้แสดงเป็นคำสั่งแต่งตั้ง</w:t>
            </w:r>
            <w:r w:rsidR="000E06B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ที่เป็นทางการ</w:t>
            </w:r>
          </w:p>
          <w:p w:rsidR="000E06B8" w:rsidRDefault="000E06B8" w:rsidP="000E06B8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แนวปฏิบัติ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Dos &amp;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Don’ts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เพื่อลดความสับสนเกี่ยวกับพฤติกรรมสีเทาและเป็นแนวทาง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ในการประพฤติตนทางจริยธรรม ที่จัดทำขึ้นโดยหน่วยงาน</w:t>
            </w:r>
          </w:p>
          <w:p w:rsidR="000E06B8" w:rsidRPr="000E06B8" w:rsidRDefault="000E06B8" w:rsidP="000E06B8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</w:pPr>
            <w:r w:rsidRPr="000E06B8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การฝึกอบรมที่มีการสอดแท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รกสาระด้านจริยธรรมของเจ้าหน้าที่ของรัฐในหลักสูตร หรือกิจกรรมเสริมสร้าง/ส่งเสริมจริยธรรมที่ดำเนินการโดยหน่วยงาน ในปี พ.ศ. 2567</w:t>
            </w:r>
          </w:p>
          <w:p w:rsidR="00817CEE" w:rsidRPr="000E06B8" w:rsidRDefault="00DC4F33" w:rsidP="00D21DF8">
            <w:pPr>
              <w:spacing w:before="60" w:after="60"/>
              <w:rPr>
                <w:rFonts w:ascii="TH SarabunPSK" w:hAnsi="TH SarabunPSK" w:cs="TH SarabunPSK"/>
                <w:sz w:val="2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20"/>
                <w:cs/>
                <w:lang w:val="en-US" w:bidi="th-TH"/>
              </w:rPr>
              <w:br/>
            </w:r>
          </w:p>
        </w:tc>
        <w:tc>
          <w:tcPr>
            <w:tcW w:w="2197" w:type="dxa"/>
          </w:tcPr>
          <w:p w:rsidR="000E06B8" w:rsidRPr="00A72B06" w:rsidRDefault="00817CEE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พบ. สลก.</w:t>
            </w:r>
            <w:r w:rsidR="000E06B8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0E06B8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</w:p>
        </w:tc>
      </w:tr>
      <w:tr w:rsidR="00B577F5" w:rsidRPr="00A72B06" w:rsidTr="003C49AE">
        <w:tc>
          <w:tcPr>
            <w:tcW w:w="9508" w:type="dxa"/>
            <w:gridSpan w:val="4"/>
            <w:tcBorders>
              <w:bottom w:val="single" w:sz="4" w:space="0" w:color="auto"/>
            </w:tcBorders>
          </w:tcPr>
          <w:p w:rsid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B577F5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8" w:history="1">
              <w:r w:rsidR="0042700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42700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9518</w:t>
              </w:r>
              <w:r w:rsidR="0042700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</w:p>
          <w:p w:rsidR="0042700B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9" w:history="1">
              <w:r w:rsidR="0042700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42700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309</w:t>
              </w:r>
            </w:hyperlink>
          </w:p>
          <w:p w:rsidR="0042700B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50" w:history="1">
              <w:r w:rsidR="000A3779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https://www.nesdc.go.th/ewt_news.php?nid=13947&amp;filename=index</w:t>
              </w:r>
            </w:hyperlink>
          </w:p>
          <w:p w:rsidR="000A3779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51" w:history="1">
              <w:r w:rsidR="000A3779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https://www.nesdc.go.th/ewt_news.php?nid=14625&amp;filename=index</w:t>
              </w:r>
            </w:hyperlink>
          </w:p>
          <w:p w:rsidR="000A3779" w:rsidRPr="0042700B" w:rsidRDefault="000A377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B577F5" w:rsidRPr="00A72B06" w:rsidRDefault="00B577F5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  <w:tcBorders>
              <w:bottom w:val="single" w:sz="4" w:space="0" w:color="auto"/>
            </w:tcBorders>
          </w:tcPr>
          <w:p w:rsid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B577F5" w:rsidRDefault="0042700B" w:rsidP="0042700B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มีประกาศ ก.พ. เรื่อง</w:t>
            </w:r>
            <w:r w:rsidRPr="0042700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ตั้งคณะกรรมการจริยธรรมประจำ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42700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สศช</w:t>
            </w:r>
            <w:r w:rsidRPr="0042700B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.</w:t>
            </w:r>
          </w:p>
          <w:p w:rsidR="0042700B" w:rsidRDefault="00721B5E" w:rsidP="0042700B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52" w:tgtFrame="_blank" w:history="1">
              <w:r w:rsidR="0042700B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คำสั่งสำนักงานที่</w:t>
              </w:r>
              <w:r w:rsidR="0042700B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 xml:space="preserve"> 295</w:t>
              </w:r>
              <w:r w:rsidR="0042700B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/</w:t>
              </w:r>
              <w:r w:rsidR="0042700B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 xml:space="preserve"> 2566 </w:t>
              </w:r>
              <w:r w:rsidR="0042700B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เรื่อ</w:t>
              </w:r>
              <w:r w:rsidR="0042700B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>ง</w:t>
              </w:r>
              <w:r w:rsidR="0042700B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คณะทำงานจริยธรรมประจำสำนักงานสภาพัฒนาการเศรษฐกิจและสังคมแห่งชาติ</w:t>
              </w:r>
            </w:hyperlink>
          </w:p>
          <w:p w:rsidR="0042700B" w:rsidRPr="000A3779" w:rsidRDefault="0042700B" w:rsidP="000A3779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คู่มือการปฏิบัติตามข้อบังคับว่าด้วยจรรยาข้าราชการ สศช. แสดงแนวปฏิบัติ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Dos &amp;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Don’ts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เพื่อลดความสับสนเกี่ยวกับพฤติกรรมสีเทา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และเป็นแนวทางในการประพฤติตนทางจริยธรรม </w:t>
            </w:r>
          </w:p>
          <w:p w:rsidR="0042700B" w:rsidRPr="00A72B06" w:rsidRDefault="000A3779" w:rsidP="000A3779">
            <w:pPr>
              <w:pStyle w:val="ListParagraph"/>
              <w:numPr>
                <w:ilvl w:val="0"/>
                <w:numId w:val="20"/>
              </w:numPr>
              <w:spacing w:before="60" w:after="120"/>
              <w:ind w:left="714" w:hanging="357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หลักสูตรข้าราชการที่ดีและหลักสูตรต้านทุจริต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สศช</w:t>
            </w: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(STRONG NESDC)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ประจำปีงบประมาณ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0A377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2567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ซึ่ง</w:t>
            </w:r>
            <w:r w:rsidRPr="000E06B8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สอดแท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รกสาระ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ด้านจริยธรรมของเจ้าหน้าที่ของรัฐและมีกิจกรรมเสริมสร้าง/ส่งเสริมจริยธรรมที่ดำเนินการ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โดย สศช. ในปี พ.ศ. 2567 (รายละเอียดปรากฎตามกำหนดการ)</w:t>
            </w:r>
          </w:p>
        </w:tc>
      </w:tr>
      <w:tr w:rsidR="003C49AE" w:rsidRPr="00A72B06" w:rsidTr="003C49AE">
        <w:tc>
          <w:tcPr>
            <w:tcW w:w="1438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49AE" w:rsidRPr="00A72B06" w:rsidRDefault="003C49AE" w:rsidP="0007109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817CEE" w:rsidRPr="00A72B06" w:rsidTr="003C49AE">
        <w:tc>
          <w:tcPr>
            <w:tcW w:w="14388" w:type="dxa"/>
            <w:gridSpan w:val="8"/>
            <w:tcBorders>
              <w:top w:val="nil"/>
            </w:tcBorders>
            <w:shd w:val="clear" w:color="auto" w:fill="E5DFEC" w:themeFill="accent4" w:themeFillTint="33"/>
          </w:tcPr>
          <w:p w:rsidR="00817CEE" w:rsidRPr="00A72B06" w:rsidRDefault="00817CEE" w:rsidP="0007109A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9.5 การส่งเสริมความโปร่งใส</w:t>
            </w:r>
          </w:p>
        </w:tc>
      </w:tr>
      <w:tr w:rsidR="00B577F5" w:rsidRPr="00B577F5" w:rsidTr="00B577F5">
        <w:tc>
          <w:tcPr>
            <w:tcW w:w="14388" w:type="dxa"/>
            <w:gridSpan w:val="8"/>
            <w:shd w:val="clear" w:color="auto" w:fill="EEECE1" w:themeFill="background2"/>
          </w:tcPr>
          <w:p w:rsidR="00B577F5" w:rsidRP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B577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การจัดการเรื่องร้องเรียนการทุจริตและประพฤติมิชอบ</w:t>
            </w:r>
          </w:p>
        </w:tc>
      </w:tr>
      <w:tr w:rsidR="00B577F5" w:rsidRPr="00A72B06" w:rsidTr="00791ED7">
        <w:tc>
          <w:tcPr>
            <w:tcW w:w="4629" w:type="dxa"/>
          </w:tcPr>
          <w:p w:rsidR="00B577F5" w:rsidRPr="00B577F5" w:rsidRDefault="00B577F5" w:rsidP="00B577F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B577F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O22 </w:t>
            </w:r>
            <w:r w:rsidRPr="00B577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แนวปฏิบัติการจัดการเรื่องร้องเรียนการทุจริตและประพฤติมิชอบ</w:t>
            </w:r>
          </w:p>
          <w:p w:rsidR="00B577F5" w:rsidRPr="00A72B06" w:rsidRDefault="00B577F5" w:rsidP="0007109A">
            <w:pPr>
              <w:spacing w:before="60" w:after="60"/>
              <w:ind w:left="459" w:hanging="459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B577F5" w:rsidRPr="00A72B06" w:rsidRDefault="00B577F5" w:rsidP="008439A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คู่มือหรือแนวทางการดำเนินการต่อ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 (1) รายละเอียดของข้อมูลที่ผู้ร้องควรรู้ เพื่อใช้ในการร้องเรียน เช่น ชื่อสกุลของผู้ถูกร้อง ช่วงเวลาการกระทำความผิด</w:t>
            </w:r>
            <w:r w:rsidR="008439A7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พฤติการณ์การทุจริตและประพฤติมิชอบ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2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ช่องทางแจ้งเรื่องร้องเรียนการทุจริตและประพฤติ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br/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มิชอบ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3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ขั้นตอนหรือวิธีการในการจัดการเรื่องร้องเรียนการทุจริตฯ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4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ส่วนงานที่รับผิดชอบ และ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5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ระยะเวลาดำเนินการ</w:t>
            </w:r>
          </w:p>
        </w:tc>
        <w:tc>
          <w:tcPr>
            <w:tcW w:w="2197" w:type="dxa"/>
          </w:tcPr>
          <w:p w:rsidR="00B577F5" w:rsidRPr="00A72B06" w:rsidRDefault="00A45CEA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ปช. สลก.</w:t>
            </w:r>
          </w:p>
        </w:tc>
      </w:tr>
      <w:tr w:rsidR="00B577F5" w:rsidRPr="00A72B06" w:rsidTr="00B577F5">
        <w:tc>
          <w:tcPr>
            <w:tcW w:w="9508" w:type="dxa"/>
            <w:gridSpan w:val="4"/>
          </w:tcPr>
          <w:p w:rsid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="00CF019B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 </w:t>
            </w:r>
          </w:p>
          <w:p w:rsidR="00CF019B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53" w:history="1">
              <w:r w:rsidR="00CF019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CF019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800</w:t>
              </w:r>
              <w:r w:rsidR="00CF019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</w:p>
          <w:p w:rsidR="00CF019B" w:rsidRPr="00A72B06" w:rsidRDefault="00721B5E" w:rsidP="00CF019B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54" w:history="1">
              <w:r w:rsidR="00CF019B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</w:t>
              </w:r>
              <w:r w:rsidR="00CF019B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10168</w:t>
              </w:r>
            </w:hyperlink>
          </w:p>
          <w:p w:rsidR="00B577F5" w:rsidRPr="00CF019B" w:rsidRDefault="00B577F5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CF019B" w:rsidRPr="00CF019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shd w:val="clear" w:color="auto" w:fill="FFFF00"/>
                <w:cs/>
                <w:lang w:val="en-US" w:bidi="th-TH"/>
              </w:rPr>
              <w:t>เช็คอีกที</w:t>
            </w:r>
            <w:r w:rsidR="00CF019B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shd w:val="clear" w:color="auto" w:fill="FFFF00"/>
                <w:lang w:val="en-US" w:bidi="th-TH"/>
              </w:rPr>
              <w:t xml:space="preserve"> !!</w:t>
            </w:r>
            <w:r w:rsidR="00CF019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shd w:val="clear" w:color="auto" w:fill="FFFF00"/>
                <w:cs/>
                <w:lang w:val="en-US" w:bidi="th-TH"/>
              </w:rPr>
              <w:t xml:space="preserve"> </w:t>
            </w:r>
            <w:r w:rsidR="00CF019B" w:rsidRPr="00CF019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shd w:val="clear" w:color="auto" w:fill="FFFF00"/>
                <w:cs/>
                <w:lang w:val="en-US" w:bidi="th-TH"/>
              </w:rPr>
              <w:t>ให้ครบ</w:t>
            </w:r>
            <w:r w:rsidR="00CF019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shd w:val="clear" w:color="auto" w:fill="FFFF00"/>
                <w:cs/>
                <w:lang w:val="en-US" w:bidi="th-TH"/>
              </w:rPr>
              <w:t>องค์ประกอบ ถาม ป.ป.ช. เพิ่มเติม</w:t>
            </w:r>
          </w:p>
        </w:tc>
        <w:tc>
          <w:tcPr>
            <w:tcW w:w="4880" w:type="dxa"/>
            <w:gridSpan w:val="4"/>
          </w:tcPr>
          <w:p w:rsid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5842AD" w:rsidRDefault="005842AD" w:rsidP="005842AD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การจัดการเรื่องร้องเรียนการทุจริตและประพฤติมิชอบ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อยู่ภายใต้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การดำเนินการ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ศูนย์ปฏิบัติการต่อต้านการทุจริ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5842AD" w:rsidRDefault="005842AD" w:rsidP="005842AD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</w:pP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ประกาศ สศช. เรื่อง การจัดการข้อร้องเรียนการทุจริต</w:t>
            </w:r>
            <w:r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br/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และประพฤติมิชอบ (ประกาศ ณ วันที่ 31 มกราคม 2566)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/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หมายเหตุ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: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ปี </w:t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</w:rPr>
              <w:t>256</w:t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7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สศช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.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ยึดวิธีการและเกณฑ์เดิม</w:t>
            </w:r>
          </w:p>
          <w:p w:rsidR="005842AD" w:rsidRPr="005842AD" w:rsidRDefault="005842AD" w:rsidP="005842AD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</w:pPr>
            <w:r w:rsidRPr="005842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ประกาศ สศช</w:t>
            </w:r>
            <w:r w:rsidRPr="005842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5842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เรื่อง วิธีการร้องเรียน หลักเกณฑ์คุ้มครองผู้ร้องเรียน และแนวทางการเยียวยา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5842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ความเสียหายของผู้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ถูกร้องเรียน สศช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. (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ประกาศ ณ วันที่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14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พฤศจิกายน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2561) /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หมายเหตุ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: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ปี </w:t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</w:rPr>
              <w:t>256</w:t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7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สศช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br/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ยึดวิธีการและเกณฑ์เดิม</w:t>
            </w:r>
          </w:p>
          <w:p w:rsidR="00B577F5" w:rsidRPr="00A72B06" w:rsidRDefault="008439A7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</w:p>
        </w:tc>
      </w:tr>
      <w:tr w:rsidR="00A45CEA" w:rsidRPr="00A72B06" w:rsidTr="00791ED7">
        <w:tc>
          <w:tcPr>
            <w:tcW w:w="4629" w:type="dxa"/>
          </w:tcPr>
          <w:p w:rsidR="00A45CEA" w:rsidRPr="00A72B06" w:rsidRDefault="00A45CEA" w:rsidP="00A45CEA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45C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O2</w:t>
            </w:r>
            <w:r w:rsidRPr="00A45C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3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45C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ช่องทางแจ้งเรื่องร้องเรียนการทุจริต</w:t>
            </w:r>
            <w:r w:rsidRPr="00A45C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A45C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และประพฤติมิชอบ</w:t>
            </w:r>
            <w:r w:rsidRPr="00A45C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A45CEA" w:rsidRDefault="00CA2AEC" w:rsidP="00CA2AEC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แสดงช่องทางออนไลน์ที่บุคคลภายนอกสามารถแจ้งเรื่องร้องเรียนการทุจริตและประพฤติ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มิชอบของเจ้าหน้าที่ของหน่วยงาน โดยต้องแยกต่างหากจากช่องทางการร้องเรียนทั่วไป</w:t>
            </w:r>
          </w:p>
          <w:p w:rsidR="00CA2AEC" w:rsidRDefault="00CA2AEC" w:rsidP="003511F9">
            <w:pPr>
              <w:numPr>
                <w:ilvl w:val="0"/>
                <w:numId w:val="14"/>
              </w:numPr>
              <w:shd w:val="clear" w:color="auto" w:fill="FFFF00"/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เป็นช่องทางที่มีการคุ้มครองข้อมูลของผู้แจ้งเบาะแส</w:t>
            </w:r>
          </w:p>
          <w:p w:rsidR="00CA2AEC" w:rsidRPr="00CA2AEC" w:rsidRDefault="00CA2AEC" w:rsidP="00CA2AEC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2197" w:type="dxa"/>
          </w:tcPr>
          <w:p w:rsidR="00A45CEA" w:rsidRPr="00A72B06" w:rsidRDefault="00A45CEA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ปช. สลก.</w:t>
            </w:r>
          </w:p>
        </w:tc>
      </w:tr>
      <w:tr w:rsidR="003511F9" w:rsidRPr="00A72B06" w:rsidTr="00BF77D3">
        <w:tc>
          <w:tcPr>
            <w:tcW w:w="9508" w:type="dxa"/>
            <w:gridSpan w:val="4"/>
            <w:tcBorders>
              <w:bottom w:val="single" w:sz="4" w:space="0" w:color="auto"/>
            </w:tcBorders>
          </w:tcPr>
          <w:p w:rsidR="003511F9" w:rsidRDefault="003511F9" w:rsidP="003511F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 </w:t>
            </w:r>
          </w:p>
          <w:p w:rsidR="003511F9" w:rsidRPr="00A72B06" w:rsidRDefault="00721B5E" w:rsidP="00924E7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55" w:history="1"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800</w:t>
              </w:r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="003511F9"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56" w:history="1"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https://www.nesdc.go.th/main.php?filename=complain</w:t>
              </w:r>
            </w:hyperlink>
          </w:p>
          <w:p w:rsidR="003511F9" w:rsidRPr="00BF77D3" w:rsidRDefault="00721B5E" w:rsidP="00924E7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sz w:val="30"/>
                <w:szCs w:val="30"/>
                <w:cs/>
                <w:lang w:val="en-US"/>
              </w:rPr>
            </w:pPr>
            <w:hyperlink r:id="rId57" w:history="1"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https://www.nesdc.go.th/main.php?filename=index</w:t>
              </w:r>
            </w:hyperlink>
            <w:r w:rsidR="003511F9"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</w:p>
        </w:tc>
        <w:tc>
          <w:tcPr>
            <w:tcW w:w="4880" w:type="dxa"/>
            <w:gridSpan w:val="4"/>
            <w:tcBorders>
              <w:bottom w:val="single" w:sz="4" w:space="0" w:color="auto"/>
            </w:tcBorders>
          </w:tcPr>
          <w:p w:rsidR="003511F9" w:rsidRDefault="003511F9" w:rsidP="003511F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3511F9" w:rsidP="00924E72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การจัดการเรื่องร้องเรียนการทุจริตและประพฤติมิชอบ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อยู่ภายใต้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การดำเนินการ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ศูนย์ปฏิบัติการต่อต้านการทุจริ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3511F9" w:rsidRPr="00A72B06" w:rsidRDefault="003511F9" w:rsidP="00924E72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ช่องทางแจ้งเรื่องร้องเรียนการทุจริตและประพฤติมิชอบ</w:t>
            </w:r>
          </w:p>
          <w:p w:rsidR="003511F9" w:rsidRPr="00A72B06" w:rsidRDefault="003511F9" w:rsidP="00924E72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เข้าถึงได้จากหน้าเว็บไซต์หลักของ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ภายใต้หัวข้อ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“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ข่าว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/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บริการ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”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&gt;&gt;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รับเรื่องร้องเรียน</w:t>
            </w:r>
          </w:p>
        </w:tc>
      </w:tr>
      <w:tr w:rsidR="00BF77D3" w:rsidRPr="00A72B06" w:rsidTr="00BF77D3">
        <w:tc>
          <w:tcPr>
            <w:tcW w:w="4629" w:type="dxa"/>
            <w:tcBorders>
              <w:left w:val="nil"/>
              <w:bottom w:val="nil"/>
              <w:right w:val="nil"/>
            </w:tcBorders>
          </w:tcPr>
          <w:p w:rsidR="00BF77D3" w:rsidRPr="006D6B1E" w:rsidRDefault="00BF77D3" w:rsidP="00BF77D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  <w:tcBorders>
              <w:left w:val="nil"/>
              <w:bottom w:val="nil"/>
              <w:right w:val="nil"/>
            </w:tcBorders>
          </w:tcPr>
          <w:p w:rsidR="00BF77D3" w:rsidRPr="00A5711B" w:rsidRDefault="00BF77D3" w:rsidP="00BF77D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highlight w:val="yellow"/>
                <w:cs/>
                <w:lang w:val="en-US"/>
              </w:rPr>
            </w:pPr>
          </w:p>
        </w:tc>
        <w:tc>
          <w:tcPr>
            <w:tcW w:w="2197" w:type="dxa"/>
            <w:tcBorders>
              <w:left w:val="nil"/>
              <w:bottom w:val="nil"/>
              <w:right w:val="nil"/>
            </w:tcBorders>
          </w:tcPr>
          <w:p w:rsidR="00BF77D3" w:rsidRDefault="00BF77D3" w:rsidP="00BF77D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</w:p>
        </w:tc>
      </w:tr>
      <w:tr w:rsidR="003511F9" w:rsidRPr="00A72B06" w:rsidTr="00BF77D3">
        <w:tc>
          <w:tcPr>
            <w:tcW w:w="4629" w:type="dxa"/>
            <w:tcBorders>
              <w:top w:val="nil"/>
            </w:tcBorders>
          </w:tcPr>
          <w:p w:rsidR="003511F9" w:rsidRPr="006D6B1E" w:rsidRDefault="003511F9" w:rsidP="0007109A">
            <w:pPr>
              <w:spacing w:before="60" w:after="60"/>
              <w:ind w:left="459" w:hanging="459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lang w:val="en-US" w:bidi="th-TH"/>
              </w:rPr>
            </w:pPr>
            <w:r w:rsidRPr="006D6B1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O2</w:t>
            </w:r>
            <w:r w:rsidRPr="006D6B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4</w:t>
            </w:r>
            <w:r w:rsidRPr="006D6B1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6D6B1E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val="en-US" w:bidi="th-TH"/>
              </w:rPr>
              <w:t>ข้อมูลสถิติเรื่องร้องเรียนการทุจริตและประพฤติมิชอบ</w:t>
            </w:r>
          </w:p>
          <w:p w:rsidR="003511F9" w:rsidRPr="00971BD5" w:rsidRDefault="003511F9" w:rsidP="006D6B1E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3511F9" w:rsidRPr="008F35E5" w:rsidRDefault="003511F9" w:rsidP="006D6B1E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3511F9" w:rsidRPr="008F35E5" w:rsidRDefault="003511F9" w:rsidP="006D6B1E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และจัดทำข้อมูลเป็นรายเดือนหรือมีความถี่ของข้อมูล</w:t>
            </w:r>
            <w:r w:rsidR="00BF77D3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น้อยกว่า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รายเดือน เช่น </w:t>
            </w:r>
            <w:r w:rsidR="00BF77D3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รายไตรมาส ราย 6 เดือน รายปี</w:t>
            </w:r>
          </w:p>
          <w:p w:rsidR="003511F9" w:rsidRDefault="003511F9" w:rsidP="006D6B1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จัดทำข้อมูลเป็นรายเดือนหรือมีความถี่ของข้อมูลมากกว่ารายเดือน เช่น รายวัน รายสัปดาห์</w:t>
            </w:r>
          </w:p>
          <w:p w:rsidR="003511F9" w:rsidRPr="006D6B1E" w:rsidRDefault="003511F9" w:rsidP="0007109A">
            <w:pPr>
              <w:spacing w:before="60" w:after="60"/>
              <w:ind w:left="459" w:hanging="459"/>
              <w:rPr>
                <w:rFonts w:ascii="TH SarabunPSK" w:hAnsi="TH SarabunPSK" w:cs="TH SarabunPSK"/>
                <w:sz w:val="12"/>
                <w:szCs w:val="12"/>
                <w:lang w:val="en-US" w:bidi="th-TH"/>
              </w:rPr>
            </w:pPr>
          </w:p>
        </w:tc>
        <w:tc>
          <w:tcPr>
            <w:tcW w:w="7562" w:type="dxa"/>
            <w:gridSpan w:val="6"/>
            <w:tcBorders>
              <w:top w:val="nil"/>
            </w:tcBorders>
          </w:tcPr>
          <w:p w:rsidR="003511F9" w:rsidRDefault="003511F9" w:rsidP="006D6B1E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highlight w:val="yellow"/>
                <w:lang w:val="en-US"/>
              </w:rPr>
            </w:pPr>
            <w:r w:rsidRPr="00A5711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ที่มีรายละเอียดอย่างน้อยประกอบด้วย (1) จำนวนเรื่องร้องเรียนทั้งหมด (2) จำนวนเรื่อง</w:t>
            </w:r>
            <w:r w:rsidRPr="00A5711B">
              <w:rPr>
                <w:rFonts w:ascii="TH SarabunPSK" w:hAnsi="TH SarabunPSK" w:cs="TH SarabunPSK"/>
                <w:sz w:val="30"/>
                <w:szCs w:val="30"/>
                <w:highlight w:val="yellow"/>
                <w:cs/>
                <w:lang w:val="en-US" w:bidi="th-TH"/>
              </w:rPr>
              <w:br/>
            </w:r>
            <w:r w:rsidRPr="00A5711B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ที่ดำเนินการแล้วเสร็จ (3) จำนวนเรื่องที่อยู่ระหว่างดำเนินการ</w:t>
            </w:r>
          </w:p>
          <w:p w:rsidR="003511F9" w:rsidRPr="00A5711B" w:rsidRDefault="003511F9" w:rsidP="006D6B1E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lang w:val="en-US"/>
              </w:rPr>
            </w:pPr>
            <w:r w:rsidRPr="00A5711B"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lang w:val="en-US" w:bidi="th-TH"/>
              </w:rPr>
              <w:t>!!!</w:t>
            </w:r>
            <w:r w:rsidRPr="00A5711B"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 xml:space="preserve"> ถามพล ที่รายงาน ป.ป.ช. ครบตามนี้ไหม</w:t>
            </w:r>
            <w:r w:rsidR="003B3362"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 xml:space="preserve"> อาจถาม ป.ป.ช.</w:t>
            </w:r>
            <w:r w:rsidR="00BF77D3"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 xml:space="preserve"> </w:t>
            </w:r>
            <w:r w:rsidR="00BF77D3" w:rsidRPr="00BF77D3">
              <w:rPr>
                <w:rFonts w:ascii="TH SarabunPSK" w:hAnsi="TH SarabunPSK" w:cs="TH SarabunPSK" w:hint="cs"/>
                <w:b/>
                <w:bCs/>
                <w:color w:val="FF0000"/>
                <w:sz w:val="40"/>
                <w:szCs w:val="40"/>
                <w:highlight w:val="yellow"/>
                <w:cs/>
                <w:lang w:val="en-US" w:bidi="th-TH"/>
              </w:rPr>
              <w:t>อาจเติมรายสัปดาห์</w:t>
            </w:r>
          </w:p>
          <w:p w:rsidR="003511F9" w:rsidRPr="00A72B06" w:rsidRDefault="003511F9" w:rsidP="006D6B1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เป็นข้อมูลของปี พ.ศ. 2566</w:t>
            </w:r>
          </w:p>
        </w:tc>
        <w:tc>
          <w:tcPr>
            <w:tcW w:w="2197" w:type="dxa"/>
            <w:tcBorders>
              <w:top w:val="nil"/>
            </w:tcBorders>
          </w:tcPr>
          <w:p w:rsidR="003511F9" w:rsidRPr="00A72B06" w:rsidRDefault="003511F9" w:rsidP="006D6B1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BF77D3" w:rsidRPr="00A72B06" w:rsidTr="00791ED7">
        <w:tc>
          <w:tcPr>
            <w:tcW w:w="9508" w:type="dxa"/>
            <w:gridSpan w:val="4"/>
          </w:tcPr>
          <w:p w:rsidR="00BF77D3" w:rsidRDefault="00BF77D3" w:rsidP="00924E7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F77D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>
              <w:rPr>
                <w:rFonts w:hint="cs"/>
                <w:cs/>
                <w:lang w:bidi="th-TH"/>
              </w:rPr>
              <w:br/>
            </w:r>
            <w:hyperlink r:id="rId58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800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59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749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</w:p>
          <w:p w:rsidR="00E46E6E" w:rsidRPr="00E46E6E" w:rsidRDefault="00E46E6E" w:rsidP="00E46E6E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lang w:val="en-US" w:bidi="th-TH"/>
              </w:rPr>
            </w:pPr>
            <w:r w:rsidRPr="00E46E6E"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lang w:val="en-US" w:bidi="th-TH"/>
              </w:rPr>
              <w:t>UPDATE</w:t>
            </w:r>
            <w:r w:rsidRPr="00E46E6E"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 xml:space="preserve"> ถามพล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 xml:space="preserve"> ขอ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lang w:val="en-US" w:bidi="th-TH"/>
              </w:rPr>
              <w:t xml:space="preserve"> link</w:t>
            </w:r>
            <w:r w:rsidRPr="00E46E6E"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 xml:space="preserve"> ให้เป็นปี 2567</w:t>
            </w:r>
          </w:p>
          <w:p w:rsidR="00E46E6E" w:rsidRPr="00A72B06" w:rsidRDefault="00E46E6E" w:rsidP="00924E7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BF77D3" w:rsidRDefault="00BF77D3" w:rsidP="00BF77D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BF77D3" w:rsidRPr="00A72B06" w:rsidRDefault="00BF77D3" w:rsidP="00924E72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การจัดการเรื่องร้องเรียนการทุจริตและประพฤติมิชอบ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อยู่ภายใต้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การดำเนินการ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ศูนย์ปฏิบัติการต่อต้านการทุจริ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BF77D3" w:rsidRPr="00A72B06" w:rsidRDefault="00BF77D3" w:rsidP="00924E72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การรายงานข้อมูลเรื่องกล่าวหาร้องเรียนเจ้าหน้าที่ของรัฐในสังกัดทางเว็บไซต์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สำนักงาน ป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ท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="00C645A8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นำข้อมูลที่รายงาน สำนักงาน ป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ป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ท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เผยแพร่ผ่านหน้าเว็บไซต์ของ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อีกช่องทางหนึ่ง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BF77D3" w:rsidRPr="00A72B06" w:rsidRDefault="00BF77D3" w:rsidP="00E46E6E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หมายเหตุ 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: 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ในปีงบประมาณ 256</w:t>
            </w:r>
            <w:r w:rsidRPr="00E46E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7</w:t>
            </w:r>
            <w:r w:rsidRPr="00E46E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ถึงวันที่ 30 </w:t>
            </w:r>
            <w:r w:rsidRPr="00E46E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เมษายน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25</w:t>
            </w:r>
            <w:r w:rsidR="00E46E6E" w:rsidRPr="00E46E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67)</w:t>
            </w:r>
            <w:r w:rsidRPr="00E46E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46E6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วันสุดท้ายของการส่งข้อมูลในระบบ 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ITAS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สศช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E46E6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ไม่มีเรื่องร้องเรียน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="00C645A8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br/>
            </w:r>
          </w:p>
        </w:tc>
      </w:tr>
      <w:tr w:rsidR="003511F9" w:rsidRPr="00A72B06" w:rsidTr="00791ED7">
        <w:tc>
          <w:tcPr>
            <w:tcW w:w="4629" w:type="dxa"/>
          </w:tcPr>
          <w:p w:rsidR="003511F9" w:rsidRPr="004D16D0" w:rsidRDefault="003511F9" w:rsidP="004D16D0">
            <w:pPr>
              <w:spacing w:before="60" w:after="60"/>
              <w:ind w:left="34" w:hanging="34"/>
              <w:rPr>
                <w:rFonts w:ascii="TH SarabunPSK Bold" w:hAnsi="TH SarabunPSK Bold" w:cs="TH SarabunPSK"/>
                <w:b/>
                <w:bCs/>
                <w:sz w:val="30"/>
                <w:szCs w:val="30"/>
                <w:lang w:val="en-US" w:bidi="th-TH"/>
              </w:rPr>
            </w:pPr>
            <w:r w:rsidRPr="004D16D0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O2</w:t>
            </w:r>
            <w:r w:rsidRPr="004D16D0">
              <w:rPr>
                <w:rFonts w:ascii="TH SarabunPSK Bold" w:hAnsi="TH SarabunPSK Bold" w:cs="TH SarabunPSK" w:hint="cs"/>
                <w:b/>
                <w:bCs/>
                <w:sz w:val="30"/>
                <w:szCs w:val="30"/>
                <w:cs/>
                <w:lang w:val="en-US" w:bidi="th-TH"/>
              </w:rPr>
              <w:t>5</w:t>
            </w:r>
            <w:r w:rsidRPr="004D16D0">
              <w:rPr>
                <w:rFonts w:ascii="TH SarabunPSK Bold" w:hAnsi="TH SarabunPSK Bold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4D16D0">
              <w:rPr>
                <w:rFonts w:ascii="TH SarabunPSK Bold" w:hAnsi="TH SarabunPSK Bold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การเปิดโอกาสให้เกิดการมีส่วนร่วม</w:t>
            </w:r>
            <w:r>
              <w:rPr>
                <w:rFonts w:ascii="TH SarabunPSK Bold" w:hAnsi="TH SarabunPSK Bold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3511F9" w:rsidRDefault="003511F9" w:rsidP="004D16D0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แสดงผลการเปิดโอกาสให้บุคคลภายนอกได้มีส่วนร่วมในการดำเนินงานตามภารกิจของหน่วยงาน ที่มีรายละเอียดอย่างน้อยประกอบด้วย (1) ประเด็นหรือเรื่อ</w:t>
            </w:r>
            <w:r w:rsidR="003B336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ในการมีส่วนร่วม (2) สรุปข้อมูลของผู้มีส่วนร่วม (3) ผลจากการมีส่วนร่วม (4) การนำผลจากการมีส่วนร่วมไปปรับปรุงพัฒนาการดำเนินงานของหน่วยงาน</w:t>
            </w:r>
          </w:p>
          <w:p w:rsidR="003511F9" w:rsidRPr="00A72B06" w:rsidRDefault="003511F9" w:rsidP="00237DAE">
            <w:pPr>
              <w:spacing w:after="60"/>
              <w:ind w:left="369" w:hanging="369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เป็นการดำเนินการโดยหน่วยงานในปี พ.ศ. 2567</w:t>
            </w:r>
          </w:p>
        </w:tc>
        <w:tc>
          <w:tcPr>
            <w:tcW w:w="2197" w:type="dxa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</w:p>
        </w:tc>
      </w:tr>
      <w:tr w:rsidR="003511F9" w:rsidRPr="00A72B06" w:rsidTr="00791ED7">
        <w:tc>
          <w:tcPr>
            <w:tcW w:w="9508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Pr="00A9449F" w:rsidRDefault="003B3362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40"/>
                <w:szCs w:val="40"/>
                <w:highlight w:val="yellow"/>
                <w:lang w:val="en-US" w:bidi="th-TH"/>
              </w:rPr>
            </w:pPr>
            <w:r w:rsidRPr="003B3362">
              <w:rPr>
                <w:rFonts w:ascii="TH SarabunPSK" w:hAnsi="TH SarabunPSK" w:cs="TH SarabunPSK" w:hint="cs"/>
                <w:b/>
                <w:bCs/>
                <w:sz w:val="40"/>
                <w:szCs w:val="40"/>
                <w:highlight w:val="yellow"/>
                <w:cs/>
                <w:lang w:val="en-US" w:bidi="th-TH"/>
              </w:rPr>
              <w:t>ถามสายงาน</w:t>
            </w:r>
          </w:p>
        </w:tc>
        <w:tc>
          <w:tcPr>
            <w:tcW w:w="4880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3511F9" w:rsidRPr="00A72B06" w:rsidTr="00BA6243">
        <w:tc>
          <w:tcPr>
            <w:tcW w:w="14388" w:type="dxa"/>
            <w:gridSpan w:val="8"/>
            <w:shd w:val="clear" w:color="auto" w:fill="FDE9D9" w:themeFill="accent6" w:themeFillTint="33"/>
          </w:tcPr>
          <w:p w:rsidR="003511F9" w:rsidRPr="00A72B06" w:rsidRDefault="003511F9" w:rsidP="0007109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ตัวชี้วัดที่ 10 การป้องกันการทุจริต</w:t>
            </w:r>
          </w:p>
        </w:tc>
      </w:tr>
      <w:tr w:rsidR="003511F9" w:rsidRPr="00A72B06" w:rsidTr="00BA6243">
        <w:tc>
          <w:tcPr>
            <w:tcW w:w="14388" w:type="dxa"/>
            <w:gridSpan w:val="8"/>
            <w:shd w:val="clear" w:color="auto" w:fill="E5DFEC" w:themeFill="accent4" w:themeFillTint="33"/>
          </w:tcPr>
          <w:p w:rsidR="003511F9" w:rsidRPr="00A72B06" w:rsidRDefault="003511F9" w:rsidP="00234D00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ตัวชี้วัดย่อยที่ 10.1 การดำเนินการเพื่อป้องกันการทุจริตในประเด็นสินบน </w:t>
            </w:r>
          </w:p>
        </w:tc>
      </w:tr>
      <w:tr w:rsidR="003511F9" w:rsidRPr="00A72B06" w:rsidTr="00234D00">
        <w:tc>
          <w:tcPr>
            <w:tcW w:w="14388" w:type="dxa"/>
            <w:gridSpan w:val="8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นโยบาย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No Gift Policy</w:t>
            </w:r>
          </w:p>
        </w:tc>
      </w:tr>
      <w:tr w:rsidR="003511F9" w:rsidRPr="00A72B06" w:rsidTr="00791ED7">
        <w:tc>
          <w:tcPr>
            <w:tcW w:w="4629" w:type="dxa"/>
          </w:tcPr>
          <w:p w:rsidR="003511F9" w:rsidRPr="00F45476" w:rsidRDefault="003511F9" w:rsidP="00F45476">
            <w:pPr>
              <w:spacing w:before="60" w:after="60"/>
              <w:ind w:left="34" w:hanging="34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26</w:t>
            </w: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ประกาศเจตนารมณ์นโยบาย</w:t>
            </w: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No Gift Policy 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จากการปฏิบัติหน้าที่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3511F9" w:rsidRDefault="003511F9" w:rsidP="00F45476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เป็นประกาศฉบับภาษาไทยและภาษาอังกฤษ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อย่างเป็นทางการที่ลงนามโดยผู้บริหารสูงสุดที่ดำรงตำแหน่งในปี พ.ศ. 2567</w:t>
            </w:r>
          </w:p>
          <w:p w:rsidR="003511F9" w:rsidRDefault="003511F9" w:rsidP="00F45476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มีวัตถุประสงค์เพื่อประกาศว่า ผู้บริหารและเจ้าหน้าที่ของรัฐทุกคนในหน่วยงานจะไม่รับของขวัญและของกำนัลทุกชนิดในขณะ/ ก่อน/ หลังปฏิบัติหน้าที่ ที่จะส่งผลให้เกิด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การทุจริตและประพฤติมิชอบ</w:t>
            </w:r>
          </w:p>
          <w:p w:rsidR="003511F9" w:rsidRPr="00A72B06" w:rsidRDefault="003511F9" w:rsidP="00F45476">
            <w:pPr>
              <w:numPr>
                <w:ilvl w:val="0"/>
                <w:numId w:val="14"/>
              </w:numPr>
              <w:tabs>
                <w:tab w:val="left" w:pos="366"/>
              </w:tabs>
              <w:spacing w:before="60" w:after="60"/>
              <w:ind w:left="0" w:firstLine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เป็นการประกาศสำหรับปี พ.ศ. 2567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การประกาศฯ ใช้ประกาศในทุกปีงบประมาณ (ถึงแม้ผู้บริหารสูงสุดของหน่วยงานยังเป็นบุคคลเดิม)</w:t>
            </w:r>
          </w:p>
        </w:tc>
        <w:tc>
          <w:tcPr>
            <w:tcW w:w="2197" w:type="dxa"/>
          </w:tcPr>
          <w:p w:rsidR="003511F9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ศทส.</w:t>
            </w:r>
          </w:p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3511F9" w:rsidRPr="00A72B06" w:rsidTr="00791ED7">
        <w:tc>
          <w:tcPr>
            <w:tcW w:w="9508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A9449F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9449F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https://www.nesdc.go.th/ewt_news.php?nid=11141&amp;filename=anti_coruption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880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A9449F" w:rsidP="00A9449F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ประกาศเจตนารมณ์นโยบาย </w:t>
            </w:r>
            <w:r w:rsidRPr="00A9449F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No Gift Policy </w:t>
            </w:r>
            <w:r w:rsidRPr="00A9449F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จาก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9449F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การปฏิบัติหน้าที่ของ สศช. ทั้งภาษาไทยและภาษาอังกฤษ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และเป็นการดำเนินการในปี พ.ศ. 2567</w:t>
            </w:r>
          </w:p>
        </w:tc>
      </w:tr>
      <w:tr w:rsidR="003511F9" w:rsidRPr="00A72B06" w:rsidTr="00791ED7">
        <w:tc>
          <w:tcPr>
            <w:tcW w:w="4629" w:type="dxa"/>
          </w:tcPr>
          <w:p w:rsidR="003511F9" w:rsidRPr="005E07FF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O27 </w:t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การสร้างวัฒนธรรม</w:t>
            </w: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No Gift Policy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3511F9" w:rsidRDefault="003511F9" w:rsidP="005E07FF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การดำเนินกิจกรรมที่มีวัตถุประสงค์เพื่อปลู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</w:t>
            </w:r>
          </w:p>
          <w:p w:rsidR="003511F9" w:rsidRDefault="003511F9" w:rsidP="005E07FF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เป็นการดำเนินกิจกรรมในลักษณะการประชุม การสัมมนา เพื่อถ่ายทอดหรือมอบนโยบายหรือเสริมสร้างความรู้ ความเข้าใจ</w:t>
            </w:r>
          </w:p>
          <w:p w:rsidR="003511F9" w:rsidRPr="005E07FF" w:rsidRDefault="003511F9" w:rsidP="005E07FF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เป็นการดำเนินการโดยหน่วยงานในปี พ.ศ. 2567</w:t>
            </w:r>
          </w:p>
        </w:tc>
        <w:tc>
          <w:tcPr>
            <w:tcW w:w="2197" w:type="dxa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ศทส.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กบ. สลก.</w:t>
            </w:r>
          </w:p>
        </w:tc>
      </w:tr>
      <w:tr w:rsidR="003511F9" w:rsidRPr="00A72B06" w:rsidTr="00791ED7">
        <w:tc>
          <w:tcPr>
            <w:tcW w:w="9508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696A9D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0" w:history="1">
              <w:r w:rsidR="00696A9D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https://www.nesdc.go.th/main.php?filename=index</w:t>
              </w:r>
            </w:hyperlink>
          </w:p>
          <w:p w:rsidR="00696A9D" w:rsidRDefault="00721B5E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1" w:history="1">
              <w:r w:rsidR="00696A9D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696A9D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14625</w:t>
              </w:r>
              <w:r w:rsidR="00696A9D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880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696A9D" w:rsidRPr="00696A9D" w:rsidRDefault="00696A9D" w:rsidP="00696A9D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ลศช. ประกาศนโยบาย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NESDC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NO GIFT POLICY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with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NO CONFLICT of INTERESTS</w:t>
            </w:r>
          </w:p>
          <w:p w:rsidR="00696A9D" w:rsidRDefault="00696A9D" w:rsidP="00696A9D">
            <w:pPr>
              <w:widowControl w:val="0"/>
              <w:numPr>
                <w:ilvl w:val="0"/>
                <w:numId w:val="14"/>
              </w:numPr>
              <w:shd w:val="clear" w:color="auto" w:fill="FFFF00"/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ข่าวเลขาฯ ชวนประกาศเจตนารมณ์</w:t>
            </w:r>
            <w:r w:rsidRPr="00696A9D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NO GIFT</w:t>
            </w: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696A9D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POLICY </w:t>
            </w: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วันเกิดสำนักงาน</w:t>
            </w:r>
          </w:p>
          <w:p w:rsidR="00696A9D" w:rsidRPr="00696A9D" w:rsidRDefault="00696A9D" w:rsidP="00696A9D">
            <w:pPr>
              <w:widowControl w:val="0"/>
              <w:numPr>
                <w:ilvl w:val="0"/>
                <w:numId w:val="14"/>
              </w:numPr>
              <w:shd w:val="clear" w:color="auto" w:fill="FFFF00"/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ประธาน สศช. กล่าว </w:t>
            </w:r>
            <w:r w:rsidRPr="00696A9D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NO GIFT policy </w:t>
            </w: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ในการประชุม</w:t>
            </w:r>
          </w:p>
          <w:p w:rsidR="003511F9" w:rsidRPr="00D37EB6" w:rsidRDefault="00696A9D" w:rsidP="00D37EB6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pacing w:val="-10"/>
                <w:sz w:val="30"/>
                <w:szCs w:val="30"/>
                <w:lang w:val="en-US"/>
              </w:rPr>
            </w:pP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กิจกรรมเสริมสร้างความรู้ความเข้าใจเกี่ยวกับ</w:t>
            </w:r>
            <w:r w:rsidRPr="00D37EB6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 xml:space="preserve"> NO GIFT POLICY </w:t>
            </w: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ผ่าน หลักสูตร</w:t>
            </w:r>
            <w:hyperlink r:id="rId62" w:history="1">
              <w:r w:rsidR="00D37EB6" w:rsidRPr="00D37EB6">
                <w:rPr>
                  <w:rFonts w:ascii="TH SarabunPSK" w:hAnsi="TH SarabunPSK" w:cs="TH SarabunPSK"/>
                  <w:spacing w:val="-10"/>
                  <w:sz w:val="30"/>
                  <w:szCs w:val="30"/>
                  <w:cs/>
                  <w:lang w:val="en-US" w:bidi="th-TH"/>
                </w:rPr>
                <w:t>ข้าราชการที่ดีและหลักสูตร</w:t>
              </w:r>
              <w:r w:rsidR="00D37EB6" w:rsidRPr="00D37EB6">
                <w:rPr>
                  <w:rFonts w:ascii="TH SarabunPSK" w:hAnsi="TH SarabunPSK" w:cs="TH SarabunPSK" w:hint="cs"/>
                  <w:spacing w:val="-10"/>
                  <w:sz w:val="30"/>
                  <w:szCs w:val="30"/>
                  <w:cs/>
                  <w:lang w:val="en-US" w:bidi="th-TH"/>
                </w:rPr>
                <w:br/>
              </w:r>
              <w:r w:rsidR="00D37EB6" w:rsidRPr="00D37EB6">
                <w:rPr>
                  <w:rFonts w:ascii="TH SarabunPSK" w:hAnsi="TH SarabunPSK" w:cs="TH SarabunPSK"/>
                  <w:spacing w:val="-10"/>
                  <w:sz w:val="30"/>
                  <w:szCs w:val="30"/>
                  <w:cs/>
                  <w:lang w:val="en-US" w:bidi="th-TH"/>
                </w:rPr>
                <w:t>ต้านทุจริต สศช. (</w:t>
              </w:r>
              <w:r w:rsidR="00D37EB6" w:rsidRPr="00D37EB6">
                <w:rPr>
                  <w:rFonts w:ascii="TH SarabunPSK" w:hAnsi="TH SarabunPSK" w:cs="TH SarabunPSK"/>
                  <w:spacing w:val="-10"/>
                  <w:sz w:val="30"/>
                  <w:szCs w:val="30"/>
                  <w:lang w:val="en-US" w:bidi="th-TH"/>
                </w:rPr>
                <w:t>STRONG NESDC)</w:t>
              </w:r>
            </w:hyperlink>
            <w:r w:rsidR="00D37EB6"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 xml:space="preserve"> (วันที่ 7 ก.พ. 2567)</w:t>
            </w:r>
          </w:p>
        </w:tc>
      </w:tr>
      <w:tr w:rsidR="003511F9" w:rsidRPr="00A72B06" w:rsidTr="00791ED7">
        <w:tc>
          <w:tcPr>
            <w:tcW w:w="4629" w:type="dxa"/>
          </w:tcPr>
          <w:p w:rsidR="003511F9" w:rsidRPr="005E07FF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O28 </w:t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รายงานผลตามนโยบาย </w:t>
            </w: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No Gift Policy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3511F9" w:rsidRPr="00640AAA" w:rsidRDefault="003511F9" w:rsidP="00840ED0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highlight w:val="yellow"/>
                <w:lang w:val="en-US"/>
              </w:rPr>
            </w:pPr>
            <w:r w:rsidRPr="00640AAA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แสดงรายงานการรับของขวัญและของกำนัลตามนโยบาย</w:t>
            </w:r>
            <w:r w:rsidRPr="00640AAA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bidi="th-TH"/>
              </w:rPr>
              <w:t xml:space="preserve">  No Gift Policy </w:t>
            </w:r>
            <w:r w:rsidRPr="00640AAA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จากการปฏิบัติหน้าที่สำหรับหน่วยงาน</w:t>
            </w:r>
          </w:p>
          <w:p w:rsidR="003511F9" w:rsidRDefault="003511F9" w:rsidP="00840ED0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40AAA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เป็นรายงานผลในภาพรวมของหน่วยงานในปี พ.ศ. 2566</w:t>
            </w:r>
          </w:p>
          <w:p w:rsidR="003511F9" w:rsidRPr="00640AAA" w:rsidRDefault="003511F9" w:rsidP="00640AA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640AA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 w:bidi="th-TH"/>
              </w:rPr>
              <w:t xml:space="preserve">ศปท. ทำเพิ่ม ไว้หน้าเว็บไซต์ สศช. </w:t>
            </w:r>
            <w:r w:rsidRPr="00640AAA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!!!!</w:t>
            </w:r>
          </w:p>
        </w:tc>
        <w:tc>
          <w:tcPr>
            <w:tcW w:w="2197" w:type="dxa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ศทส.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</w:tr>
      <w:tr w:rsidR="003511F9" w:rsidRPr="00A72B06" w:rsidTr="00791ED7">
        <w:tc>
          <w:tcPr>
            <w:tcW w:w="9508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D37EB6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D37EB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https://www.nesdc.go.th/ewt_news.php?nid=</w:t>
            </w: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11141</w:t>
            </w:r>
            <w:r w:rsidRPr="00D37EB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&amp;filename=index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880" w:type="dxa"/>
            <w:gridSpan w:val="4"/>
          </w:tcPr>
          <w:p w:rsidR="003511F9" w:rsidRPr="00D37EB6" w:rsidRDefault="003511F9" w:rsidP="00D37EB6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D37EB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D37EB6" w:rsidP="00D37EB6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แบบสรุปรายงานตามนโยบาย </w:t>
            </w:r>
            <w:r w:rsidRPr="00D37EB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No Gift Policy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จากการปฏิบัติหน้าที่ ประจำปีงบประมาณ </w:t>
            </w:r>
            <w:r w:rsidRPr="00D37EB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2566</w:t>
            </w:r>
          </w:p>
        </w:tc>
      </w:tr>
      <w:tr w:rsidR="003511F9" w:rsidRPr="00A72B06" w:rsidTr="00791ED7">
        <w:tc>
          <w:tcPr>
            <w:tcW w:w="4629" w:type="dxa"/>
          </w:tcPr>
          <w:p w:rsidR="003511F9" w:rsidRPr="005E07FF" w:rsidRDefault="003511F9" w:rsidP="00AE3AB8">
            <w:pPr>
              <w:spacing w:before="60" w:after="60"/>
              <w:ind w:left="34" w:hanging="34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29</w:t>
            </w: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รายงานการรับทรัพย์สินหรือประโยชน์อื่นใด</w:t>
            </w: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โดยธรรมจรรยา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3511F9" w:rsidRPr="00854A08" w:rsidRDefault="003511F9" w:rsidP="00AE3AB8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highlight w:val="yellow"/>
                <w:lang w:val="en-US"/>
              </w:rPr>
            </w:pPr>
            <w:r w:rsidRPr="00854A08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แสดงรายงานการรับทรัพย์สินหรือประโยชน์อื่นใด โดยธรรมจรรยาสำหรับหน่วยงานตามมาตรา 128 แห่งพระราชบัญญัติประกอบรัฐธรรมนูญว่าด้วยการป้องกันและปราบปรามการทุจริต พ.ศ. 2561</w:t>
            </w:r>
          </w:p>
          <w:p w:rsidR="003511F9" w:rsidRPr="00854A08" w:rsidRDefault="003511F9" w:rsidP="00AE3AB8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highlight w:val="yellow"/>
                <w:lang w:val="en-US"/>
              </w:rPr>
            </w:pPr>
            <w:r w:rsidRPr="00854A08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เป็นรายงานผลในภาพรวมของหน่วยงานในปี พ.ศ. 2566</w:t>
            </w:r>
          </w:p>
          <w:p w:rsidR="003511F9" w:rsidRPr="00A72B06" w:rsidRDefault="003511F9" w:rsidP="00854A08">
            <w:p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40AA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en-US" w:bidi="th-TH"/>
              </w:rPr>
              <w:t xml:space="preserve">ศปท. ทำเพิ่ม ไว้หน้าเว็บไซต์ สศช. </w:t>
            </w:r>
            <w:r w:rsidRPr="00640AAA">
              <w:rPr>
                <w:rFonts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  <w:t>!!!!</w:t>
            </w:r>
          </w:p>
        </w:tc>
        <w:tc>
          <w:tcPr>
            <w:tcW w:w="2197" w:type="dxa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ศทส.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</w:tr>
      <w:tr w:rsidR="003511F9" w:rsidRPr="00A72B06" w:rsidTr="00791ED7">
        <w:tc>
          <w:tcPr>
            <w:tcW w:w="9508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D37EB6" w:rsidRDefault="00D37EB6" w:rsidP="00D37EB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D37EB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https://www.nesdc.go.th/ewt_news.php?nid=</w:t>
            </w: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11141</w:t>
            </w:r>
            <w:r w:rsidRPr="00D37EB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&amp;filename=index</w:t>
            </w:r>
          </w:p>
          <w:p w:rsidR="003511F9" w:rsidRPr="00D37EB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880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D37EB6" w:rsidP="00D37EB6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แบบรายงานการรับทรัพย์สินหรือประโยชน์อื่นใด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โดยธรรมจรรยาสำหรับหน่วยงาน สศช</w:t>
            </w: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 w:rsidRPr="00D37EB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ปีงบประมาณ </w:t>
            </w:r>
            <w:r w:rsidRPr="00D37EB6">
              <w:rPr>
                <w:rFonts w:ascii="TH SarabunPSK" w:hAnsi="TH SarabunPSK" w:cs="TH SarabunPSK"/>
                <w:sz w:val="30"/>
                <w:szCs w:val="30"/>
                <w:lang w:val="en-US"/>
              </w:rPr>
              <w:t>2566</w:t>
            </w:r>
          </w:p>
        </w:tc>
      </w:tr>
      <w:tr w:rsidR="003511F9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การประเมินความเสี่ยงเพื่อป้องกันการทุจริต</w:t>
            </w:r>
          </w:p>
        </w:tc>
      </w:tr>
      <w:tr w:rsidR="003511F9" w:rsidRPr="00A72B06" w:rsidTr="003F61AD">
        <w:tc>
          <w:tcPr>
            <w:tcW w:w="4629" w:type="dxa"/>
          </w:tcPr>
          <w:p w:rsidR="003511F9" w:rsidRPr="003F61AD" w:rsidRDefault="003511F9" w:rsidP="003F61AD">
            <w:pPr>
              <w:spacing w:before="60" w:after="60"/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3F61A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3F61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30</w:t>
            </w:r>
            <w:r w:rsidRPr="003F61A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3F61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การประเมินความเสี่ยงการทุจริตในประเด็น</w:t>
            </w:r>
            <w:r w:rsidRPr="003F61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3F61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ที่เกี่ยวข้องกับสินบน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3511F9" w:rsidRDefault="003511F9" w:rsidP="005B3CFA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แสดงผลการประเมินความเสี่ยงการทุจริตในประเด็นที่เกี่ยวข้องกับสินบน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ของการดำเนินงาน หรือการปฏิบัติหน้าที่ ตามภารกิจของหน่วยงาน อย่างน้อยประกอบด้วย ประเด็นดังต่อไปนี้ (1) 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*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การใช้อำนาจตามกฎหมาย/การให้บริการตามภารกิจ (3) การจัดซื้อจัดจ้าง (4) การบริหารงานบุคคล</w:t>
            </w:r>
          </w:p>
          <w:p w:rsidR="003511F9" w:rsidRDefault="003511F9" w:rsidP="005B3CFA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ในการประเมินความเสี่ยงการทุจริตแต่ละประเด็น ต้องมีรายละเอียดอย่างน้อยประกอบด้วย (1) เหตุการณ์ความเสี่ยงและระดับของความเสี่ยง (2) มาตรการในการบริหารจัดการความเสี่ยง</w:t>
            </w:r>
          </w:p>
          <w:p w:rsidR="003511F9" w:rsidRPr="00D37EB6" w:rsidRDefault="003511F9" w:rsidP="00433CF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กรณีหน่วยงานที่ไม่มีภารกิจการอนุมัติ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 ให้ระบุว่า 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>“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ไม่มีความเสี่ยงการทุจริตในประเด็นการรับสินบนในกระบวนงานอนุมัติ อนุญาต เนื่องจากหน่วยงานไม่มีภารกิจการอนุมัติ อนุญาต </w:t>
            </w:r>
            <w:r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ตามพระราชบัญญัติการอำนวยความสะดวกในการพิจารณาอนุญาตของทางราชการ พ.ศ. 2558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>”</w:t>
            </w:r>
            <w:r w:rsidR="00B263D1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br/>
            </w:r>
          </w:p>
        </w:tc>
        <w:tc>
          <w:tcPr>
            <w:tcW w:w="2197" w:type="dxa"/>
          </w:tcPr>
          <w:p w:rsidR="003511F9" w:rsidRPr="00A72B06" w:rsidRDefault="003511F9" w:rsidP="000A019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ศปท.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สายงานที่รับผิดชอบ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โครงการที่ได้รับ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การคัดเลือก</w:t>
            </w:r>
          </w:p>
        </w:tc>
      </w:tr>
      <w:tr w:rsidR="003511F9" w:rsidRPr="00A72B06" w:rsidTr="003F61AD">
        <w:tc>
          <w:tcPr>
            <w:tcW w:w="9508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880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3511F9" w:rsidRPr="00A72B06" w:rsidTr="003E76E7">
        <w:tc>
          <w:tcPr>
            <w:tcW w:w="4629" w:type="dxa"/>
          </w:tcPr>
          <w:p w:rsidR="003511F9" w:rsidRPr="00A72B06" w:rsidRDefault="003511F9" w:rsidP="00925F2A">
            <w:pPr>
              <w:spacing w:before="60" w:after="60"/>
              <w:ind w:firstLine="34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25F2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925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31</w:t>
            </w:r>
            <w:r w:rsidRPr="00925F2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925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รายงานผลการดำเนินการเพื่อจัดการความเสี่ยง การทุจริตและประพฤติมิชอบประจำปี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3511F9" w:rsidRPr="00A72B06" w:rsidRDefault="003511F9" w:rsidP="008C7F5A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แสดงผลการประเมินความเสี่ยงและผลการดำเนินการเพื่อจัดการความเสี่ยงการทุจริต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และประพฤติมิชอบ ประจำปี พ.ศ. 2566 ที่มีรายละเอียดอย่างน้อยประกอบด้วย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เหตุการณ์ความเสี่ยงและระดับของความเสี่ยง (2) มาตรการในการบริหารจัดการ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ความเสี่ยง (3) ผลการดำเนินการตามมาตรการหรือการดำเนินการเพื่อบริหารจัดการ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ความเสี่ยง</w:t>
            </w:r>
          </w:p>
        </w:tc>
        <w:tc>
          <w:tcPr>
            <w:tcW w:w="2197" w:type="dxa"/>
          </w:tcPr>
          <w:p w:rsidR="003511F9" w:rsidRDefault="003511F9" w:rsidP="003E76E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Pr="00A72B06" w:rsidRDefault="003511F9" w:rsidP="003E76E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สายงานที่รับผิดชอบ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โครงการที่ได้รับ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การคัดเลือก (กลจ.)</w:t>
            </w:r>
          </w:p>
        </w:tc>
      </w:tr>
      <w:tr w:rsidR="003511F9" w:rsidRPr="00A72B06" w:rsidTr="00791ED7">
        <w:tc>
          <w:tcPr>
            <w:tcW w:w="9592" w:type="dxa"/>
            <w:gridSpan w:val="5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4796" w:type="dxa"/>
            <w:gridSpan w:val="3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3511F9" w:rsidRPr="00A72B06" w:rsidTr="00BA6243">
        <w:tc>
          <w:tcPr>
            <w:tcW w:w="14388" w:type="dxa"/>
            <w:gridSpan w:val="8"/>
            <w:shd w:val="clear" w:color="auto" w:fill="E5DFEC" w:themeFill="accent4" w:themeFillTint="33"/>
          </w:tcPr>
          <w:p w:rsidR="003511F9" w:rsidRPr="00A72B06" w:rsidRDefault="003511F9" w:rsidP="00785FD3">
            <w:pPr>
              <w:spacing w:before="60" w:after="60"/>
              <w:rPr>
                <w:rFonts w:ascii="TH SarabunPSK Bold" w:hAnsi="TH SarabunPSK Bold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 Bold" w:hAnsi="TH SarabunPSK Bold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10.2 การส่งเสริมคุณธรรมและความโปร่งใส</w:t>
            </w:r>
          </w:p>
        </w:tc>
      </w:tr>
      <w:tr w:rsidR="003511F9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แผนป้องกันการทุจริต</w:t>
            </w:r>
          </w:p>
        </w:tc>
      </w:tr>
      <w:tr w:rsidR="003511F9" w:rsidRPr="00A72B06" w:rsidTr="003E76E7">
        <w:tc>
          <w:tcPr>
            <w:tcW w:w="4629" w:type="dxa"/>
          </w:tcPr>
          <w:p w:rsidR="003511F9" w:rsidRPr="003E76E7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3E76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 xml:space="preserve">O32 </w:t>
            </w:r>
            <w:r w:rsidRPr="003E76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แผนปฏิบัติการป้องกันการทุจริต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3511F9" w:rsidRDefault="003511F9" w:rsidP="00791ED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แสดงแผนปฏิบัติการที่มีวัตถุประสงค์เพื่อป้องกันการทุจริตหรือส่งเสริมมาตรฐานจริยธรรม หรือธรรมาภิบาลที่จัดทำโดยหน่วยงาน ที่มีรายละเอียดอย่างน้อยประกอบด้วย </w:t>
            </w:r>
            <w:r w:rsidR="004D162E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โครงการ/กิจกรรม (2) งบประมาณแต่ละโครงการ/กิจกรรม (3) ระยะเวลาดำเนินการ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แต่ละโครงการ/กิจกรรม</w:t>
            </w:r>
          </w:p>
          <w:p w:rsidR="003511F9" w:rsidRDefault="003511F9" w:rsidP="00801514">
            <w:pPr>
              <w:numPr>
                <w:ilvl w:val="0"/>
                <w:numId w:val="14"/>
              </w:numPr>
              <w:tabs>
                <w:tab w:val="left" w:pos="366"/>
              </w:tabs>
              <w:spacing w:before="60" w:after="60"/>
              <w:ind w:left="0" w:firstLine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เป็นแผนที่มีระยะเวลาบังคับใช้ครอบคลุมปี พ.ศ. 2567</w:t>
            </w:r>
          </w:p>
          <w:p w:rsidR="003511F9" w:rsidRPr="00801514" w:rsidRDefault="003511F9" w:rsidP="00FD38B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กรณีการดำเนินโครงการ/กิจกรรมที่</w:t>
            </w:r>
            <w:r w:rsidRPr="00FD38BE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ไม่ใช้งบประมาณให้ระบุในแผนว่า ไม่ได้ใช้งบประมาณดำเนินการ</w:t>
            </w:r>
            <w:r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</w:p>
        </w:tc>
        <w:tc>
          <w:tcPr>
            <w:tcW w:w="2197" w:type="dxa"/>
          </w:tcPr>
          <w:p w:rsidR="003511F9" w:rsidRDefault="003511F9" w:rsidP="00791ED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Pr="00A72B06" w:rsidRDefault="003511F9" w:rsidP="00791ED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</w:tr>
      <w:tr w:rsidR="003511F9" w:rsidRPr="00A72B06" w:rsidTr="00791ED7">
        <w:tc>
          <w:tcPr>
            <w:tcW w:w="9592" w:type="dxa"/>
            <w:gridSpan w:val="5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4B7EA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4B7EAD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https://www.nesdc.go.th/ewt_news.php?nid=</w:t>
            </w:r>
            <w:r w:rsidRPr="004B7EA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5772</w:t>
            </w:r>
            <w:r w:rsidRPr="004B7EAD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&amp;filename=index</w:t>
            </w:r>
          </w:p>
          <w:p w:rsidR="003511F9" w:rsidRPr="00A72B06" w:rsidRDefault="004B7EA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0C537B">
              <w:rPr>
                <w:rFonts w:ascii="TH SarabunPSK" w:hAnsi="TH SarabunPSK" w:cs="TH SarabunPSK" w:hint="cs"/>
                <w:sz w:val="36"/>
                <w:szCs w:val="36"/>
                <w:highlight w:val="yellow"/>
                <w:cs/>
                <w:lang w:val="en-US" w:bidi="th-TH"/>
              </w:rPr>
              <w:t>เติมหนึ่งหน้า งบฯ ในแต่ละกิจกรรมด้วย</w:t>
            </w:r>
            <w:r w:rsidRPr="000C537B">
              <w:rPr>
                <w:rFonts w:ascii="TH SarabunPSK" w:hAnsi="TH SarabunPSK" w:cs="TH SarabunPSK"/>
                <w:sz w:val="36"/>
                <w:szCs w:val="36"/>
                <w:highlight w:val="yellow"/>
                <w:lang w:val="en-US" w:bidi="th-TH"/>
              </w:rPr>
              <w:t xml:space="preserve"> !!!</w:t>
            </w:r>
            <w:r w:rsidR="003511F9" w:rsidRPr="004B7EAD">
              <w:rPr>
                <w:rFonts w:ascii="TH SarabunPSK" w:hAnsi="TH SarabunPSK" w:cs="TH SarabunPSK"/>
                <w:sz w:val="44"/>
                <w:szCs w:val="44"/>
                <w:highlight w:val="yellow"/>
                <w:cs/>
                <w:lang w:val="en-US" w:bidi="th-TH"/>
              </w:rPr>
              <w:br/>
            </w:r>
          </w:p>
        </w:tc>
        <w:tc>
          <w:tcPr>
            <w:tcW w:w="4796" w:type="dxa"/>
            <w:gridSpan w:val="3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4B7EAD" w:rsidP="004B7EAD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4B7EA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แผนปฏิบัติการป้องกันและต่อต้านการทุจริตประพฤติ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Pr="004B7EA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มิชอบสำนักงานสภาพัฒนาการเศรษฐกิจและสังคมแห่งชาติ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ประจำปีงบประมาณ พ.ศ. 2567</w:t>
            </w:r>
          </w:p>
        </w:tc>
      </w:tr>
      <w:tr w:rsidR="003511F9" w:rsidRPr="00A72B06" w:rsidTr="00B1105E">
        <w:tc>
          <w:tcPr>
            <w:tcW w:w="4629" w:type="dxa"/>
          </w:tcPr>
          <w:p w:rsidR="003511F9" w:rsidRPr="003E76E7" w:rsidRDefault="003511F9" w:rsidP="000A51BD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3E76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O33 </w:t>
            </w:r>
            <w:r w:rsidRPr="003E76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รายงานผลการดำเนินการป้องกันการทุจริต ประจำปี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</w:t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3511F9" w:rsidRPr="00B1105E" w:rsidRDefault="003511F9" w:rsidP="00B1105E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highlight w:val="yellow"/>
                <w:lang w:val="en-US"/>
              </w:rPr>
            </w:pPr>
            <w:r w:rsidRPr="00B1105E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แสดงผลการดำเนินการที่มีวัตถุประสงค์ เพื่อป้องกันการทุจริตหรือส่งเสริมมาตรฐานจริยธรรม ธรรมาภิบาล ที่มีรายละเอียดอย่างน้อยประกอบด้วย  (1) ผลดำเนินการแต่ละโครงการ/กิจกรรม (2) รายละเอียดงบประมาณที่ใช้ดำเนินการแต่ละโครงการ/กิจกรรม</w:t>
            </w:r>
            <w:r w:rsidRPr="00B1105E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bidi="th-TH"/>
              </w:rPr>
              <w:t xml:space="preserve">* </w:t>
            </w:r>
            <w:r w:rsidRPr="00B1105E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(3) ปัญหา/ อุปสรรค (4) ข้อเสนอแนะ</w:t>
            </w:r>
          </w:p>
          <w:p w:rsidR="003511F9" w:rsidRPr="00B1105E" w:rsidRDefault="003511F9" w:rsidP="00B1105E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highlight w:val="yellow"/>
                <w:lang w:val="en-US"/>
              </w:rPr>
            </w:pPr>
            <w:r w:rsidRPr="00B1105E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bidi="th-TH"/>
              </w:rPr>
              <w:t>เป็นรายงานผลของปี พ.ศ. 2566</w:t>
            </w:r>
          </w:p>
          <w:p w:rsidR="003511F9" w:rsidRPr="00B1105E" w:rsidRDefault="003511F9" w:rsidP="00B1105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B1105E">
              <w:rPr>
                <w:rFonts w:ascii="TH SarabunPSK" w:hAnsi="TH SarabunPSK" w:cs="TH SarabunPSK"/>
                <w:sz w:val="44"/>
                <w:szCs w:val="44"/>
                <w:highlight w:val="yellow"/>
                <w:vertAlign w:val="superscript"/>
                <w:lang w:val="en-US" w:bidi="th-TH"/>
              </w:rPr>
              <w:t>*</w:t>
            </w:r>
            <w:r w:rsidRPr="00B1105E">
              <w:rPr>
                <w:rFonts w:ascii="TH SarabunPSK" w:hAnsi="TH SarabunPSK" w:cs="TH SarabunPSK" w:hint="cs"/>
                <w:szCs w:val="28"/>
                <w:highlight w:val="yellow"/>
                <w:cs/>
                <w:lang w:val="en-US" w:bidi="th-TH"/>
              </w:rPr>
              <w:t>กรณีการดำเนินโครงการ/กิจกรรมที่ไม่ใช้งบประมาณให้ระบุในแผนว่า ไม่ได้ใช้งบประมาณดำเนินการ</w:t>
            </w:r>
          </w:p>
        </w:tc>
        <w:tc>
          <w:tcPr>
            <w:tcW w:w="2197" w:type="dxa"/>
          </w:tcPr>
          <w:p w:rsidR="003511F9" w:rsidRPr="00A72B06" w:rsidRDefault="003511F9" w:rsidP="00A771B4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</w:tc>
      </w:tr>
      <w:tr w:rsidR="003511F9" w:rsidRPr="00A72B06" w:rsidTr="00791ED7">
        <w:tc>
          <w:tcPr>
            <w:tcW w:w="9592" w:type="dxa"/>
            <w:gridSpan w:val="5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Pr="00A72B06" w:rsidRDefault="00676075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676075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https://www.nesdc.go.th/ewt_news.php?nid=</w:t>
            </w:r>
            <w:r w:rsidRPr="0067607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7639</w:t>
            </w:r>
            <w:r w:rsidRPr="00676075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&amp;filename=index</w:t>
            </w:r>
            <w:r w:rsidR="003511F9" w:rsidRPr="00B1105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8439A7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</w:p>
        </w:tc>
        <w:tc>
          <w:tcPr>
            <w:tcW w:w="4796" w:type="dxa"/>
            <w:gridSpan w:val="3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676075" w:rsidP="00676075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7607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รายงานการดำเนินงาน</w:t>
            </w:r>
            <w:r w:rsidRPr="0067607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การป้องกันการทุจริต ประจำปี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งบประมาณ พ.ศ.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2566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ของ สศช.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  <w:t>(รายงานทุก 6 เดือน)</w:t>
            </w:r>
          </w:p>
        </w:tc>
      </w:tr>
      <w:tr w:rsidR="003511F9" w:rsidRPr="00A72B06" w:rsidTr="00BA6243">
        <w:tc>
          <w:tcPr>
            <w:tcW w:w="14388" w:type="dxa"/>
            <w:gridSpan w:val="8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มาตรการส่งเสริมคุณธรรมและความโปร่งใสภายในหน่วยงาน</w:t>
            </w:r>
          </w:p>
        </w:tc>
      </w:tr>
      <w:tr w:rsidR="003511F9" w:rsidRPr="00A72B06" w:rsidTr="00791ED7">
        <w:tc>
          <w:tcPr>
            <w:tcW w:w="4629" w:type="dxa"/>
          </w:tcPr>
          <w:p w:rsidR="003511F9" w:rsidRDefault="003511F9" w:rsidP="000A51BD">
            <w:pPr>
              <w:spacing w:before="60" w:after="60"/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0A51B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O34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0A51B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มาตรการส่งเสริมคุณธรรมและความโปร่งใสภายในหน่วยงาน</w:t>
            </w:r>
          </w:p>
          <w:p w:rsidR="003511F9" w:rsidRPr="00971BD5" w:rsidRDefault="003511F9" w:rsidP="000A51BD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3511F9" w:rsidRPr="008F35E5" w:rsidRDefault="003511F9" w:rsidP="000A51BD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3511F9" w:rsidRPr="008F35E5" w:rsidRDefault="003511F9" w:rsidP="000A51BD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50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แสดงการวิเคราะห์ผลการประเมินคุณธรรมและความโปร่งใสในการดำเนินงานของหน่วยงานภาครัฐในปี พ.ศ. ๒๕๖๖ และวิธีการนำผลการวิเคราะห์แต่ละประเด็นไปสู่</w:t>
            </w:r>
            <w:r w:rsidR="000C537B">
              <w:rPr>
                <w:rFonts w:ascii="TH SarabunPSK" w:hAnsi="TH SarabunPSK" w:cs="TH SarabunPSK"/>
                <w:szCs w:val="28"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การปฏิบัติที่มีรายละเอียดครบถ้วนอย่างน้อย 4 ประเด็น รวมทั้งแสดง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      </w:r>
          </w:p>
          <w:p w:rsidR="003511F9" w:rsidRPr="00A72B06" w:rsidRDefault="003511F9" w:rsidP="000A51BD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</w:p>
        </w:tc>
        <w:tc>
          <w:tcPr>
            <w:tcW w:w="7562" w:type="dxa"/>
            <w:gridSpan w:val="6"/>
          </w:tcPr>
          <w:p w:rsidR="003511F9" w:rsidRDefault="003511F9" w:rsidP="00791ED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2566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ที่มีรายละเอียดอย่างน้อยประกอบด้วย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ประเด็นดังต่อไปนี้ (1) กระบวนการปฏิบัติงานที่โปร่งใสและมีประสิทธิภาพ (2) การให้บริการและระบบ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E-Service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ช่องทางและรูปแบบการประชาสัมพันธ์เผยแพร่ข้อมูลข่าวสารภาครัฐ (4) กระบวนการกำกับดูแลการใช้ทรัพย์สินของราชการ (5) กระบวนการสร้างความโปร่งใสในการใช้งบประมาณและการจัดซื้อจัดจ้าง (6) กระบวนการควบคุม ตรวจสอบ การใช้อำนาจและการบริหารงานบุคคล (7) กลไกและมาตรการในการแก้ไขและป้องกันการทุจริตภายในหน่วยงาน</w:t>
            </w:r>
          </w:p>
          <w:p w:rsidR="003511F9" w:rsidRDefault="003511F9" w:rsidP="00791ED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แสดงการกำหนดวิธีการนำผลการวิเคราะห์แต่ละประเด็นไปสู่การปฏิบัติ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ที่มีรายละเอียดอย่างน้อยประกอบด้วย (1) วิธีการนำผลการวิเคราะห์ไปสู่การปฏิบัติ (2) การกำหนดผู้รับผิดชอบหรือผู้ที่เกี่ยวข้อง (3) การกำหนดขั้นตอนหรือวิธีการปฏิบัติ (4) ระยะเวลา</w:t>
            </w:r>
          </w:p>
          <w:p w:rsidR="003511F9" w:rsidRPr="00A72B06" w:rsidRDefault="003511F9" w:rsidP="00A8375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2197" w:type="dxa"/>
          </w:tcPr>
          <w:p w:rsidR="003511F9" w:rsidRPr="00A72B06" w:rsidRDefault="003511F9" w:rsidP="00A771B4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</w:tc>
      </w:tr>
      <w:tr w:rsidR="003511F9" w:rsidRPr="00A72B06" w:rsidTr="00791ED7">
        <w:tc>
          <w:tcPr>
            <w:tcW w:w="9592" w:type="dxa"/>
            <w:gridSpan w:val="5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Pr="00721B5E" w:rsidRDefault="00721B5E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bookmarkStart w:id="0" w:name="_GoBack"/>
            <w:r w:rsidRPr="00721B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ศปท. </w:t>
            </w:r>
            <w:r w:rsidR="003511F9" w:rsidRPr="00721B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เติมข้อมูลให้ครบก่อน ใส่ในเว็บไซต์ </w:t>
            </w:r>
          </w:p>
          <w:bookmarkEnd w:id="0"/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44"/>
                <w:szCs w:val="44"/>
                <w:lang w:val="en-US" w:bidi="th-TH"/>
              </w:rPr>
            </w:pP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44"/>
                <w:szCs w:val="44"/>
                <w:lang w:val="en-US" w:bidi="th-TH"/>
              </w:rPr>
            </w:pP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44"/>
                <w:szCs w:val="44"/>
                <w:lang w:val="en-US" w:bidi="th-TH"/>
              </w:rPr>
            </w:pP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1105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  <w:lang w:val="en-US" w:bidi="th-TH"/>
              </w:rPr>
              <w:br/>
            </w:r>
          </w:p>
        </w:tc>
        <w:tc>
          <w:tcPr>
            <w:tcW w:w="4796" w:type="dxa"/>
            <w:gridSpan w:val="3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3511F9" w:rsidRPr="00A72B06" w:rsidTr="000A51BD">
        <w:tc>
          <w:tcPr>
            <w:tcW w:w="4629" w:type="dxa"/>
          </w:tcPr>
          <w:p w:rsidR="003511F9" w:rsidRPr="00A72B06" w:rsidRDefault="003511F9" w:rsidP="00A771B4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A771B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O35 </w:t>
            </w:r>
            <w:r w:rsidRPr="00A771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รายงานผลการดำเนินการเพื่อส่งเสริมคุณธรรมและความโปร่งใสภายในหน่วยงาน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7562" w:type="dxa"/>
            <w:gridSpan w:val="6"/>
          </w:tcPr>
          <w:p w:rsidR="003511F9" w:rsidRDefault="003511F9" w:rsidP="000A51BD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แสดงผลการดำเนินการเพื่อส่งเสริมคุณธรรมและความโปร่งใสภายในหน่วยงาน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ตามมาตรการส่งเสริมคุณธรรมและความโปร่งใสภายในหน่วยงาน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*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อย่างน้อยประกอบด้วย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มาตรการหรือกิจกรรมที่ดำเนินการเพื่อส่งเสริมคุณธรรม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และความ</w:t>
            </w:r>
            <w:r w:rsidRPr="000A51B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โปร่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งใสภายในหน่วยงาน (2) สรุปผลการดำเนินการตามมาตรการหรือกิจกรรม (3) ผลลัพธ์หรือความสำเร็จของการดำเนินการ</w:t>
            </w:r>
          </w:p>
          <w:p w:rsidR="003511F9" w:rsidRDefault="003511F9" w:rsidP="000A51BD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เป็นการดำเนินการในปี พ.ศ. ๒๕๖๖</w:t>
            </w:r>
          </w:p>
          <w:p w:rsidR="003511F9" w:rsidRPr="00A72B06" w:rsidRDefault="003511F9" w:rsidP="000A51BD">
            <w:pPr>
              <w:spacing w:before="60" w:after="60"/>
              <w:ind w:left="224" w:hanging="224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*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กรณีหน่วยงานที่เข้าร่วมการประเมินฯ เป็นครั้งแรกให้หน่วยงานรายงานตามประเด็น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ที่กำหนดโดยคำนึงถึงบริบทและการปฏิบัติงานตามภารกิจของหน่วยงาน</w:t>
            </w:r>
          </w:p>
        </w:tc>
        <w:tc>
          <w:tcPr>
            <w:tcW w:w="2197" w:type="dxa"/>
          </w:tcPr>
          <w:p w:rsidR="003511F9" w:rsidRPr="00A72B06" w:rsidRDefault="003511F9" w:rsidP="00A771B4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</w:tc>
      </w:tr>
      <w:tr w:rsidR="004D162E" w:rsidRPr="00A72B06" w:rsidTr="004D162E">
        <w:tc>
          <w:tcPr>
            <w:tcW w:w="9592" w:type="dxa"/>
            <w:gridSpan w:val="5"/>
          </w:tcPr>
          <w:p w:rsidR="004D162E" w:rsidRDefault="004D162E" w:rsidP="004D162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4D162E" w:rsidRDefault="004D162E" w:rsidP="004D162E">
            <w:pPr>
              <w:shd w:val="clear" w:color="auto" w:fill="FFFF0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ข้อ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 xml:space="preserve"> O 35 </w:t>
            </w:r>
          </w:p>
          <w:p w:rsidR="004D162E" w:rsidRDefault="00721B5E" w:rsidP="00721B5E">
            <w:pPr>
              <w:shd w:val="clear" w:color="auto" w:fill="FFFF0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ศปท. นำ</w:t>
            </w:r>
            <w:r w:rsidR="00C372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 หลักสูตร</w:t>
            </w:r>
            <w:r w:rsidR="00C3728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STRONG NESDC</w:t>
            </w:r>
            <w:r w:rsidR="00C372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มาใส่</w:t>
            </w:r>
            <w:r w:rsidR="000C537B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br/>
            </w:r>
          </w:p>
        </w:tc>
        <w:tc>
          <w:tcPr>
            <w:tcW w:w="4796" w:type="dxa"/>
            <w:gridSpan w:val="3"/>
          </w:tcPr>
          <w:p w:rsidR="004D162E" w:rsidRDefault="004D162E" w:rsidP="00924E72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4D162E" w:rsidRPr="00A72B06" w:rsidRDefault="004D162E" w:rsidP="00924E72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</w:tbl>
    <w:p w:rsidR="00007C01" w:rsidRPr="00A72B06" w:rsidRDefault="00007C01" w:rsidP="00A71BBB">
      <w:pPr>
        <w:jc w:val="center"/>
        <w:rPr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007C01" w:rsidRPr="00A72B06" w:rsidRDefault="00007C01" w:rsidP="00A71BBB">
      <w:pPr>
        <w:jc w:val="center"/>
        <w:rPr>
          <w:rFonts w:ascii="TH SarabunPSK" w:hAnsi="TH SarabunPSK" w:cs="TH SarabunPSK"/>
          <w:b/>
          <w:bCs/>
          <w:sz w:val="30"/>
          <w:szCs w:val="30"/>
          <w:lang w:val="en-US"/>
        </w:rPr>
      </w:pPr>
    </w:p>
    <w:sectPr w:rsidR="00007C01" w:rsidRPr="00A72B06" w:rsidSect="00785FD3">
      <w:footerReference w:type="default" r:id="rId63"/>
      <w:pgSz w:w="15840" w:h="12240" w:orient="landscape"/>
      <w:pgMar w:top="1440" w:right="851" w:bottom="851" w:left="567" w:header="709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A7" w:rsidRDefault="005A0DA7" w:rsidP="00682CA1">
      <w:pPr>
        <w:rPr>
          <w:rFonts w:cs="Times New Roman"/>
          <w:cs/>
        </w:rPr>
      </w:pPr>
      <w:r>
        <w:separator/>
      </w:r>
    </w:p>
  </w:endnote>
  <w:endnote w:type="continuationSeparator" w:id="0">
    <w:p w:rsidR="005A0DA7" w:rsidRDefault="005A0DA7" w:rsidP="00682CA1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630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DA7" w:rsidRDefault="005A0DA7">
        <w:pPr>
          <w:pStyle w:val="Footer"/>
          <w:jc w:val="right"/>
          <w:rPr>
            <w:rFonts w:cs="Times New Roman"/>
            <w:szCs w:val="28"/>
            <w:cs/>
          </w:rPr>
        </w:pPr>
        <w:r w:rsidRPr="00682CA1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682CA1">
          <w:rPr>
            <w:rFonts w:ascii="TH SarabunPSK" w:hAnsi="TH SarabunPSK" w:cs="TH SarabunPSK"/>
            <w:sz w:val="24"/>
            <w:szCs w:val="24"/>
            <w:cs/>
          </w:rPr>
          <w:instrText xml:space="preserve"> PAGE   \* MERGEFORMAT </w:instrText>
        </w:r>
        <w:r w:rsidRPr="00682CA1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721B5E" w:rsidRPr="00721B5E">
          <w:rPr>
            <w:rFonts w:ascii="TH SarabunPSK" w:hAnsi="TH SarabunPSK" w:cs="TH SarabunPSK"/>
            <w:noProof/>
            <w:sz w:val="24"/>
            <w:szCs w:val="32"/>
            <w:cs/>
          </w:rPr>
          <w:t>-</w:t>
        </w:r>
        <w:r w:rsidR="00721B5E">
          <w:rPr>
            <w:rFonts w:ascii="TH SarabunPSK" w:hAnsi="TH SarabunPSK" w:cs="TH SarabunPSK"/>
            <w:noProof/>
            <w:sz w:val="24"/>
            <w:szCs w:val="24"/>
            <w:cs/>
          </w:rPr>
          <w:t xml:space="preserve"> 23 -</w:t>
        </w:r>
        <w:r w:rsidRPr="00682CA1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:rsidR="005A0DA7" w:rsidRDefault="005A0DA7">
    <w:pPr>
      <w:pStyle w:val="Footer"/>
      <w:rPr>
        <w:rFonts w:cs="Times New Roman"/>
        <w:szCs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A7" w:rsidRDefault="005A0DA7" w:rsidP="00682CA1">
      <w:pPr>
        <w:rPr>
          <w:rFonts w:cs="Times New Roman"/>
          <w:cs/>
        </w:rPr>
      </w:pPr>
      <w:r>
        <w:separator/>
      </w:r>
    </w:p>
  </w:footnote>
  <w:footnote w:type="continuationSeparator" w:id="0">
    <w:p w:rsidR="005A0DA7" w:rsidRDefault="005A0DA7" w:rsidP="00682CA1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8FF"/>
      </v:shape>
    </w:pict>
  </w:numPicBullet>
  <w:abstractNum w:abstractNumId="0">
    <w:nsid w:val="03A3306E"/>
    <w:multiLevelType w:val="hybridMultilevel"/>
    <w:tmpl w:val="6EBE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536DCA"/>
    <w:multiLevelType w:val="hybridMultilevel"/>
    <w:tmpl w:val="3EF8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61187"/>
    <w:multiLevelType w:val="hybridMultilevel"/>
    <w:tmpl w:val="CCE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C5B2C"/>
    <w:multiLevelType w:val="hybridMultilevel"/>
    <w:tmpl w:val="A912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E03AD"/>
    <w:multiLevelType w:val="hybridMultilevel"/>
    <w:tmpl w:val="07AA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4DD2"/>
    <w:multiLevelType w:val="hybridMultilevel"/>
    <w:tmpl w:val="4A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F0AA6"/>
    <w:multiLevelType w:val="hybridMultilevel"/>
    <w:tmpl w:val="7A12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E4DFC"/>
    <w:multiLevelType w:val="hybridMultilevel"/>
    <w:tmpl w:val="701A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F2BF6"/>
    <w:multiLevelType w:val="hybridMultilevel"/>
    <w:tmpl w:val="597A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C2602"/>
    <w:multiLevelType w:val="hybridMultilevel"/>
    <w:tmpl w:val="DD34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031FF"/>
    <w:multiLevelType w:val="hybridMultilevel"/>
    <w:tmpl w:val="9850E20E"/>
    <w:lvl w:ilvl="0" w:tplc="496415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F1A06"/>
    <w:multiLevelType w:val="hybridMultilevel"/>
    <w:tmpl w:val="FF66BA0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E311106"/>
    <w:multiLevelType w:val="hybridMultilevel"/>
    <w:tmpl w:val="7EE0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D5BF4"/>
    <w:multiLevelType w:val="hybridMultilevel"/>
    <w:tmpl w:val="F07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1512F"/>
    <w:multiLevelType w:val="hybridMultilevel"/>
    <w:tmpl w:val="6CEC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2CD08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668E2"/>
    <w:multiLevelType w:val="hybridMultilevel"/>
    <w:tmpl w:val="16E4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14"/>
  </w:num>
  <w:num w:numId="6">
    <w:abstractNumId w:val="20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12"/>
  </w:num>
  <w:num w:numId="14">
    <w:abstractNumId w:val="18"/>
  </w:num>
  <w:num w:numId="15">
    <w:abstractNumId w:val="1"/>
  </w:num>
  <w:num w:numId="16">
    <w:abstractNumId w:val="16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1"/>
    <w:rsid w:val="00007C01"/>
    <w:rsid w:val="000258EB"/>
    <w:rsid w:val="00041DE2"/>
    <w:rsid w:val="0004396C"/>
    <w:rsid w:val="00044E24"/>
    <w:rsid w:val="00053643"/>
    <w:rsid w:val="0007109A"/>
    <w:rsid w:val="000779AC"/>
    <w:rsid w:val="000817B9"/>
    <w:rsid w:val="000937D5"/>
    <w:rsid w:val="00096C1E"/>
    <w:rsid w:val="000A019E"/>
    <w:rsid w:val="000A3779"/>
    <w:rsid w:val="000A51BD"/>
    <w:rsid w:val="000A5DAE"/>
    <w:rsid w:val="000A608B"/>
    <w:rsid w:val="000B524D"/>
    <w:rsid w:val="000B712E"/>
    <w:rsid w:val="000C23B8"/>
    <w:rsid w:val="000C537B"/>
    <w:rsid w:val="000D3EC1"/>
    <w:rsid w:val="000E06B8"/>
    <w:rsid w:val="00120D3C"/>
    <w:rsid w:val="00121D0E"/>
    <w:rsid w:val="001459E4"/>
    <w:rsid w:val="00146F7A"/>
    <w:rsid w:val="001633A8"/>
    <w:rsid w:val="0016401B"/>
    <w:rsid w:val="00174652"/>
    <w:rsid w:val="001B01DC"/>
    <w:rsid w:val="001E2B9F"/>
    <w:rsid w:val="001E5410"/>
    <w:rsid w:val="002076CB"/>
    <w:rsid w:val="002252A3"/>
    <w:rsid w:val="00234D00"/>
    <w:rsid w:val="00237DAE"/>
    <w:rsid w:val="0026655B"/>
    <w:rsid w:val="00275A60"/>
    <w:rsid w:val="002B4C62"/>
    <w:rsid w:val="002B4F6C"/>
    <w:rsid w:val="002B55CB"/>
    <w:rsid w:val="002C559B"/>
    <w:rsid w:val="002D5C6F"/>
    <w:rsid w:val="002F59E5"/>
    <w:rsid w:val="002F7F89"/>
    <w:rsid w:val="00306ED9"/>
    <w:rsid w:val="00325C7E"/>
    <w:rsid w:val="003260AD"/>
    <w:rsid w:val="0033043A"/>
    <w:rsid w:val="0033619F"/>
    <w:rsid w:val="00337D0E"/>
    <w:rsid w:val="00340BC8"/>
    <w:rsid w:val="0034764B"/>
    <w:rsid w:val="003511F9"/>
    <w:rsid w:val="00357802"/>
    <w:rsid w:val="003603B1"/>
    <w:rsid w:val="003779B1"/>
    <w:rsid w:val="0038772D"/>
    <w:rsid w:val="003A13BC"/>
    <w:rsid w:val="003A14F9"/>
    <w:rsid w:val="003A6BFA"/>
    <w:rsid w:val="003B3362"/>
    <w:rsid w:val="003C49AE"/>
    <w:rsid w:val="003D431D"/>
    <w:rsid w:val="003E76E7"/>
    <w:rsid w:val="003F61AD"/>
    <w:rsid w:val="003F7001"/>
    <w:rsid w:val="00402A2B"/>
    <w:rsid w:val="0040757C"/>
    <w:rsid w:val="0042700B"/>
    <w:rsid w:val="0043138B"/>
    <w:rsid w:val="00433CF7"/>
    <w:rsid w:val="00440DC3"/>
    <w:rsid w:val="00445B36"/>
    <w:rsid w:val="00453897"/>
    <w:rsid w:val="004A0ADD"/>
    <w:rsid w:val="004A2154"/>
    <w:rsid w:val="004A5062"/>
    <w:rsid w:val="004A5B97"/>
    <w:rsid w:val="004A7F3C"/>
    <w:rsid w:val="004B7EAD"/>
    <w:rsid w:val="004D162E"/>
    <w:rsid w:val="004D16D0"/>
    <w:rsid w:val="004E1083"/>
    <w:rsid w:val="004E1ECE"/>
    <w:rsid w:val="004E4A50"/>
    <w:rsid w:val="004E5B29"/>
    <w:rsid w:val="0053333C"/>
    <w:rsid w:val="00567B92"/>
    <w:rsid w:val="005842AD"/>
    <w:rsid w:val="005847CC"/>
    <w:rsid w:val="00584AB8"/>
    <w:rsid w:val="00586D40"/>
    <w:rsid w:val="005A0DA7"/>
    <w:rsid w:val="005B3CFA"/>
    <w:rsid w:val="005B75AC"/>
    <w:rsid w:val="005C5A9C"/>
    <w:rsid w:val="005D200C"/>
    <w:rsid w:val="005E07FF"/>
    <w:rsid w:val="005E26A3"/>
    <w:rsid w:val="005E7E0D"/>
    <w:rsid w:val="005F0814"/>
    <w:rsid w:val="0060367D"/>
    <w:rsid w:val="00626267"/>
    <w:rsid w:val="00630B0F"/>
    <w:rsid w:val="00632E6B"/>
    <w:rsid w:val="00640AAA"/>
    <w:rsid w:val="00653F48"/>
    <w:rsid w:val="006541F7"/>
    <w:rsid w:val="00654F6C"/>
    <w:rsid w:val="00676075"/>
    <w:rsid w:val="00682CA1"/>
    <w:rsid w:val="00693EAD"/>
    <w:rsid w:val="00696A9D"/>
    <w:rsid w:val="006A1564"/>
    <w:rsid w:val="006A707C"/>
    <w:rsid w:val="006B1E5F"/>
    <w:rsid w:val="006D6B1E"/>
    <w:rsid w:val="006D700C"/>
    <w:rsid w:val="006F4C90"/>
    <w:rsid w:val="006F75CA"/>
    <w:rsid w:val="00712F85"/>
    <w:rsid w:val="00716055"/>
    <w:rsid w:val="00721B5E"/>
    <w:rsid w:val="00732414"/>
    <w:rsid w:val="00741514"/>
    <w:rsid w:val="00744286"/>
    <w:rsid w:val="00746F2E"/>
    <w:rsid w:val="00751141"/>
    <w:rsid w:val="0075435C"/>
    <w:rsid w:val="00755A6B"/>
    <w:rsid w:val="007635A8"/>
    <w:rsid w:val="00771E5B"/>
    <w:rsid w:val="00782146"/>
    <w:rsid w:val="00785FD3"/>
    <w:rsid w:val="00791ED7"/>
    <w:rsid w:val="007B077F"/>
    <w:rsid w:val="007C1444"/>
    <w:rsid w:val="007D094D"/>
    <w:rsid w:val="007D7C1A"/>
    <w:rsid w:val="007E1565"/>
    <w:rsid w:val="00800342"/>
    <w:rsid w:val="00801514"/>
    <w:rsid w:val="008031EA"/>
    <w:rsid w:val="00806002"/>
    <w:rsid w:val="008073E2"/>
    <w:rsid w:val="00817C78"/>
    <w:rsid w:val="00817CEE"/>
    <w:rsid w:val="00821D34"/>
    <w:rsid w:val="00831A44"/>
    <w:rsid w:val="00840ED0"/>
    <w:rsid w:val="008439A7"/>
    <w:rsid w:val="00854A08"/>
    <w:rsid w:val="00860003"/>
    <w:rsid w:val="00874A1C"/>
    <w:rsid w:val="0088146E"/>
    <w:rsid w:val="00882EC4"/>
    <w:rsid w:val="00894E07"/>
    <w:rsid w:val="008B1BF1"/>
    <w:rsid w:val="008C7F5A"/>
    <w:rsid w:val="008D678C"/>
    <w:rsid w:val="008F35E5"/>
    <w:rsid w:val="00906B15"/>
    <w:rsid w:val="00925F2A"/>
    <w:rsid w:val="00947A43"/>
    <w:rsid w:val="00950C44"/>
    <w:rsid w:val="00971BD5"/>
    <w:rsid w:val="009769C2"/>
    <w:rsid w:val="00990F97"/>
    <w:rsid w:val="009A54F0"/>
    <w:rsid w:val="009B6048"/>
    <w:rsid w:val="009B6772"/>
    <w:rsid w:val="009C433A"/>
    <w:rsid w:val="009F7FA4"/>
    <w:rsid w:val="00A009C7"/>
    <w:rsid w:val="00A2348C"/>
    <w:rsid w:val="00A25E08"/>
    <w:rsid w:val="00A45CEA"/>
    <w:rsid w:val="00A55ECC"/>
    <w:rsid w:val="00A5711B"/>
    <w:rsid w:val="00A579A6"/>
    <w:rsid w:val="00A61B0B"/>
    <w:rsid w:val="00A62B07"/>
    <w:rsid w:val="00A71BBB"/>
    <w:rsid w:val="00A72B06"/>
    <w:rsid w:val="00A771B4"/>
    <w:rsid w:val="00A831EE"/>
    <w:rsid w:val="00A8375C"/>
    <w:rsid w:val="00A92E93"/>
    <w:rsid w:val="00A9449F"/>
    <w:rsid w:val="00AC5A83"/>
    <w:rsid w:val="00AE15C3"/>
    <w:rsid w:val="00AE3AB8"/>
    <w:rsid w:val="00B1105E"/>
    <w:rsid w:val="00B205BE"/>
    <w:rsid w:val="00B25987"/>
    <w:rsid w:val="00B263D1"/>
    <w:rsid w:val="00B33EC5"/>
    <w:rsid w:val="00B57539"/>
    <w:rsid w:val="00B577F5"/>
    <w:rsid w:val="00B711DB"/>
    <w:rsid w:val="00B7376F"/>
    <w:rsid w:val="00B90C01"/>
    <w:rsid w:val="00B92410"/>
    <w:rsid w:val="00BA22F1"/>
    <w:rsid w:val="00BA6243"/>
    <w:rsid w:val="00BB7A63"/>
    <w:rsid w:val="00BC7FDA"/>
    <w:rsid w:val="00BD2F09"/>
    <w:rsid w:val="00BD34A1"/>
    <w:rsid w:val="00BD5923"/>
    <w:rsid w:val="00BF77D3"/>
    <w:rsid w:val="00C24CA1"/>
    <w:rsid w:val="00C30D02"/>
    <w:rsid w:val="00C37286"/>
    <w:rsid w:val="00C6033B"/>
    <w:rsid w:val="00C60FF2"/>
    <w:rsid w:val="00C645A8"/>
    <w:rsid w:val="00C95DB6"/>
    <w:rsid w:val="00CA2AEC"/>
    <w:rsid w:val="00CB27D8"/>
    <w:rsid w:val="00CC33A9"/>
    <w:rsid w:val="00CD087B"/>
    <w:rsid w:val="00CD77EF"/>
    <w:rsid w:val="00CE1F9E"/>
    <w:rsid w:val="00CE283D"/>
    <w:rsid w:val="00CF019B"/>
    <w:rsid w:val="00D1630B"/>
    <w:rsid w:val="00D17FF0"/>
    <w:rsid w:val="00D21DF8"/>
    <w:rsid w:val="00D27120"/>
    <w:rsid w:val="00D345C3"/>
    <w:rsid w:val="00D37EB6"/>
    <w:rsid w:val="00D515B4"/>
    <w:rsid w:val="00D82172"/>
    <w:rsid w:val="00DA2250"/>
    <w:rsid w:val="00DA4EB6"/>
    <w:rsid w:val="00DB2931"/>
    <w:rsid w:val="00DC14D7"/>
    <w:rsid w:val="00DC4F33"/>
    <w:rsid w:val="00DC698C"/>
    <w:rsid w:val="00DC7380"/>
    <w:rsid w:val="00DE474B"/>
    <w:rsid w:val="00DF09A2"/>
    <w:rsid w:val="00E06EF2"/>
    <w:rsid w:val="00E11AD2"/>
    <w:rsid w:val="00E32722"/>
    <w:rsid w:val="00E44BC3"/>
    <w:rsid w:val="00E46E6E"/>
    <w:rsid w:val="00E554C2"/>
    <w:rsid w:val="00E60E11"/>
    <w:rsid w:val="00E617FB"/>
    <w:rsid w:val="00E9464C"/>
    <w:rsid w:val="00EA7FB9"/>
    <w:rsid w:val="00EE2E09"/>
    <w:rsid w:val="00F04F1A"/>
    <w:rsid w:val="00F15B21"/>
    <w:rsid w:val="00F31514"/>
    <w:rsid w:val="00F45476"/>
    <w:rsid w:val="00FA0645"/>
    <w:rsid w:val="00FB211F"/>
    <w:rsid w:val="00FD1512"/>
    <w:rsid w:val="00FD38BE"/>
    <w:rsid w:val="00FD4339"/>
    <w:rsid w:val="00FD7B40"/>
    <w:rsid w:val="00FE307A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1"/>
    <w:pPr>
      <w:spacing w:after="0" w:line="240" w:lineRule="auto"/>
    </w:pPr>
    <w:rPr>
      <w:rFonts w:ascii="Times New Roman" w:eastAsia="Times New Roman" w:hAnsi="Times New Roman" w:cs="AngsanaUPC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682CA1"/>
    <w:pPr>
      <w:tabs>
        <w:tab w:val="center" w:pos="4320"/>
      </w:tabs>
    </w:pPr>
    <w:rPr>
      <w:rFonts w:cs="CordiaUPC"/>
      <w:sz w:val="60"/>
      <w:szCs w:val="60"/>
    </w:rPr>
  </w:style>
  <w:style w:type="table" w:styleId="TableGrid">
    <w:name w:val="Table Grid"/>
    <w:basedOn w:val="TableNormal"/>
    <w:uiPriority w:val="59"/>
    <w:rsid w:val="00682CA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ListParagraph">
    <w:name w:val="List Paragraph"/>
    <w:basedOn w:val="Normal"/>
    <w:uiPriority w:val="34"/>
    <w:qFormat/>
    <w:rsid w:val="00DF09A2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basedOn w:val="DefaultParagraphFont"/>
    <w:uiPriority w:val="99"/>
    <w:unhideWhenUsed/>
    <w:rsid w:val="007324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7B"/>
    <w:rPr>
      <w:rFonts w:ascii="Tahoma" w:eastAsiaTheme="minorHAnsi" w:hAnsi="Tahoma" w:cs="Angsana New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7B"/>
    <w:rPr>
      <w:rFonts w:ascii="Tahoma" w:hAnsi="Tahoma" w:cs="Angsana New"/>
      <w:sz w:val="16"/>
      <w:szCs w:val="20"/>
    </w:rPr>
  </w:style>
  <w:style w:type="character" w:customStyle="1" w:styleId="textnormal">
    <w:name w:val="text_normal"/>
    <w:basedOn w:val="DefaultParagraphFont"/>
    <w:rsid w:val="00AE1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1"/>
    <w:pPr>
      <w:spacing w:after="0" w:line="240" w:lineRule="auto"/>
    </w:pPr>
    <w:rPr>
      <w:rFonts w:ascii="Times New Roman" w:eastAsia="Times New Roman" w:hAnsi="Times New Roman" w:cs="AngsanaUPC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682CA1"/>
    <w:pPr>
      <w:tabs>
        <w:tab w:val="center" w:pos="4320"/>
      </w:tabs>
    </w:pPr>
    <w:rPr>
      <w:rFonts w:cs="CordiaUPC"/>
      <w:sz w:val="60"/>
      <w:szCs w:val="60"/>
    </w:rPr>
  </w:style>
  <w:style w:type="table" w:styleId="TableGrid">
    <w:name w:val="Table Grid"/>
    <w:basedOn w:val="TableNormal"/>
    <w:uiPriority w:val="59"/>
    <w:rsid w:val="00682CA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ListParagraph">
    <w:name w:val="List Paragraph"/>
    <w:basedOn w:val="Normal"/>
    <w:uiPriority w:val="34"/>
    <w:qFormat/>
    <w:rsid w:val="00DF09A2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basedOn w:val="DefaultParagraphFont"/>
    <w:uiPriority w:val="99"/>
    <w:unhideWhenUsed/>
    <w:rsid w:val="007324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7B"/>
    <w:rPr>
      <w:rFonts w:ascii="Tahoma" w:eastAsiaTheme="minorHAnsi" w:hAnsi="Tahoma" w:cs="Angsana New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7B"/>
    <w:rPr>
      <w:rFonts w:ascii="Tahoma" w:hAnsi="Tahoma" w:cs="Angsana New"/>
      <w:sz w:val="16"/>
      <w:szCs w:val="20"/>
    </w:rPr>
  </w:style>
  <w:style w:type="character" w:customStyle="1" w:styleId="textnormal">
    <w:name w:val="text_normal"/>
    <w:basedOn w:val="DefaultParagraphFont"/>
    <w:rsid w:val="00AE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sdc.go.th/main.php?filename=annual_report" TargetMode="External"/><Relationship Id="rId21" Type="http://schemas.openxmlformats.org/officeDocument/2006/relationships/hyperlink" Target="https://www.nesdc.go.th/more_news.php?cid=33" TargetMode="External"/><Relationship Id="rId34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42" Type="http://schemas.openxmlformats.org/officeDocument/2006/relationships/hyperlink" Target="https://www.nesdc.go.th/more_news.php?cid=919&amp;filename=index" TargetMode="External"/><Relationship Id="rId47" Type="http://schemas.openxmlformats.org/officeDocument/2006/relationships/hyperlink" Target="https://www.nesdc.go.th/ewt_news.php?nid=11957&amp;filename=index" TargetMode="External"/><Relationship Id="rId50" Type="http://schemas.openxmlformats.org/officeDocument/2006/relationships/hyperlink" Target="https://www.nesdc.go.th/ewt_news.php?nid=13947&amp;filename=index" TargetMode="External"/><Relationship Id="rId55" Type="http://schemas.openxmlformats.org/officeDocument/2006/relationships/hyperlink" Target="https://www.nesdc.go.th/more_news.php?cid=800&amp;filename=index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nesdc.go.th/main.php?filename=index" TargetMode="External"/><Relationship Id="rId29" Type="http://schemas.openxmlformats.org/officeDocument/2006/relationships/hyperlink" Target="http://nscr.nesdc.go.th/%E0%B8%A3%E0%B8%B0%E0%B8%9A%E0%B8%9A-emenscr/" TargetMode="External"/><Relationship Id="rId11" Type="http://schemas.openxmlformats.org/officeDocument/2006/relationships/hyperlink" Target="https://www.nesdc.go.th/ewt_news.php?nid=2946" TargetMode="External"/><Relationship Id="rId24" Type="http://schemas.openxmlformats.org/officeDocument/2006/relationships/hyperlink" Target="https://www.nesdc.go.th/ewt_dl_link.php?nid=13838" TargetMode="External"/><Relationship Id="rId32" Type="http://schemas.openxmlformats.org/officeDocument/2006/relationships/hyperlink" Target="https://www.nesdc.go.th/ewt_dl_link.php?nid=3521&amp;filename=national_account" TargetMode="External"/><Relationship Id="rId37" Type="http://schemas.openxmlformats.org/officeDocument/2006/relationships/hyperlink" Target="https://www.nesdc.go.th/ewt_news.php?nid=7670" TargetMode="External"/><Relationship Id="rId40" Type="http://schemas.openxmlformats.org/officeDocument/2006/relationships/hyperlink" Target="https://www.nesdc.go.th/more_news.php?cid=8" TargetMode="External"/><Relationship Id="rId45" Type="http://schemas.openxmlformats.org/officeDocument/2006/relationships/hyperlink" Target="https://www.nesdc.go.th/ewt_dl_link.php?nid=13866" TargetMode="External"/><Relationship Id="rId53" Type="http://schemas.openxmlformats.org/officeDocument/2006/relationships/hyperlink" Target="https://www.nesdc.go.th/more_news.php?cid=800&amp;filename=index" TargetMode="External"/><Relationship Id="rId58" Type="http://schemas.openxmlformats.org/officeDocument/2006/relationships/hyperlink" Target="https://www.nesdc.go.th/more_news.php?cid=800&amp;filename=index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nesdc.go.th/ewt_news.php?nid=14625&amp;filename=index" TargetMode="External"/><Relationship Id="rId19" Type="http://schemas.openxmlformats.org/officeDocument/2006/relationships/hyperlink" Target="https://www.nesdc.go.th/main.php?filename=complain" TargetMode="External"/><Relationship Id="rId14" Type="http://schemas.openxmlformats.org/officeDocument/2006/relationships/hyperlink" Target="https://www.nesdc.go.th/more_news.php?cid=7" TargetMode="External"/><Relationship Id="rId22" Type="http://schemas.openxmlformats.org/officeDocument/2006/relationships/hyperlink" Target="https://www.nesdc.go.th/more_news.php?cid=914&amp;filename=index" TargetMode="External"/><Relationship Id="rId27" Type="http://schemas.openxmlformats.org/officeDocument/2006/relationships/hyperlink" Target="https://www.nesdc.go.th/more_news.php?cid=676" TargetMode="External"/><Relationship Id="rId30" Type="http://schemas.openxmlformats.org/officeDocument/2006/relationships/hyperlink" Target="https://www.nesdc.go.th/article_attach/article_file_20200508111223.pdf" TargetMode="External"/><Relationship Id="rId35" Type="http://schemas.openxmlformats.org/officeDocument/2006/relationships/hyperlink" Target="https://www.nesdc.go.th/ewt_dl_link.php?nid=12010" TargetMode="External"/><Relationship Id="rId43" Type="http://schemas.openxmlformats.org/officeDocument/2006/relationships/hyperlink" Target="https://www.nesdc.go.th/ewt_dl_link.php?nid=13883" TargetMode="External"/><Relationship Id="rId48" Type="http://schemas.openxmlformats.org/officeDocument/2006/relationships/hyperlink" Target="https://www.nesdc.go.th/ewt_news.php?nid=9518&amp;filename=index" TargetMode="External"/><Relationship Id="rId56" Type="http://schemas.openxmlformats.org/officeDocument/2006/relationships/hyperlink" Target="https://www.nesdc.go.th/main.php?filename=complain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nesdc.go.th/ewt_news.php?nid=14625&amp;filename=inde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esdc.go.th/download/document/NESDCData20181229.PDF" TargetMode="External"/><Relationship Id="rId17" Type="http://schemas.openxmlformats.org/officeDocument/2006/relationships/hyperlink" Target="https://www.facebook.com/NESDCfan" TargetMode="External"/><Relationship Id="rId25" Type="http://schemas.openxmlformats.org/officeDocument/2006/relationships/hyperlink" Target="https://www.nesdc.go.th/ewt_dl_link.php?nid=13838" TargetMode="External"/><Relationship Id="rId33" Type="http://schemas.openxmlformats.org/officeDocument/2006/relationships/hyperlink" Target="http://nscr.nesdc.go.th/project/" TargetMode="External"/><Relationship Id="rId38" Type="http://schemas.openxmlformats.org/officeDocument/2006/relationships/hyperlink" Target="https://www.nesdc.go.th/more_news.php?cid=808&amp;filename=index" TargetMode="External"/><Relationship Id="rId46" Type="http://schemas.openxmlformats.org/officeDocument/2006/relationships/hyperlink" Target="https://www.nesdc.go.th/ewt_news.php?nid=11578&amp;filename=anti_coruption" TargetMode="External"/><Relationship Id="rId59" Type="http://schemas.openxmlformats.org/officeDocument/2006/relationships/hyperlink" Target="https://www.nesdc.go.th/more_news.php?cid=749&amp;filename=index" TargetMode="External"/><Relationship Id="rId20" Type="http://schemas.openxmlformats.org/officeDocument/2006/relationships/hyperlink" Target="https://page.line.me/ygh6523f?openQrModal=true" TargetMode="External"/><Relationship Id="rId41" Type="http://schemas.openxmlformats.org/officeDocument/2006/relationships/hyperlink" Target="https://www.nesdc.go.th/main.php?filename=index" TargetMode="External"/><Relationship Id="rId54" Type="http://schemas.openxmlformats.org/officeDocument/2006/relationships/hyperlink" Target="https://www.nesdc.go.th/ewt_dl_link.php?nid=10168" TargetMode="External"/><Relationship Id="rId62" Type="http://schemas.openxmlformats.org/officeDocument/2006/relationships/hyperlink" Target="https://www.nesdc.go.th/ewt_news.php?nid=14625&amp;filename=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oic.go.th/INFOCENTER39/3925/" TargetMode="External"/><Relationship Id="rId23" Type="http://schemas.openxmlformats.org/officeDocument/2006/relationships/hyperlink" Target="https://www.nesdc.go.th/more_news.php?cid=917&amp;filename=index" TargetMode="External"/><Relationship Id="rId28" Type="http://schemas.openxmlformats.org/officeDocument/2006/relationships/hyperlink" Target="https://www.nesdc.go.th/ewt_news.php?nid=7697" TargetMode="External"/><Relationship Id="rId36" Type="http://schemas.openxmlformats.org/officeDocument/2006/relationships/hyperlink" Target="http://nscr.nesdc.go.th/%E0%B8%A3%E0%B8%B0%E0%B8%9A%E0%B8%9A-emenscr/" TargetMode="External"/><Relationship Id="rId49" Type="http://schemas.openxmlformats.org/officeDocument/2006/relationships/hyperlink" Target="https://www.nesdc.go.th/more_news.php?cid=309" TargetMode="External"/><Relationship Id="rId57" Type="http://schemas.openxmlformats.org/officeDocument/2006/relationships/hyperlink" Target="https://www.nesdc.go.th/main.php?filename=index" TargetMode="External"/><Relationship Id="rId10" Type="http://schemas.openxmlformats.org/officeDocument/2006/relationships/hyperlink" Target="https://www.nesdc.go.th/main.php?%20filename=management" TargetMode="External"/><Relationship Id="rId31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44" Type="http://schemas.openxmlformats.org/officeDocument/2006/relationships/hyperlink" Target="https://www.nesdc.go.th/more_news.php?cid=920&amp;filename=index" TargetMode="External"/><Relationship Id="rId52" Type="http://schemas.openxmlformats.org/officeDocument/2006/relationships/hyperlink" Target="https://www.nesdc.go.th/ewt_dl_link.php?nid=14489" TargetMode="External"/><Relationship Id="rId60" Type="http://schemas.openxmlformats.org/officeDocument/2006/relationships/hyperlink" Target="https://www.nesdc.go.th/main.php?filename=index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main.php?%20filename=nesdb_structure" TargetMode="External"/><Relationship Id="rId13" Type="http://schemas.openxmlformats.org/officeDocument/2006/relationships/hyperlink" Target="https://www.nesdc.go.th/ewt_news.php?nid=3101" TargetMode="External"/><Relationship Id="rId18" Type="http://schemas.openxmlformats.org/officeDocument/2006/relationships/hyperlink" Target="https://www.nesdc.go.th/ewt_news.php?nid=3101" TargetMode="External"/><Relationship Id="rId39" Type="http://schemas.openxmlformats.org/officeDocument/2006/relationships/hyperlink" Target="https://www.nesdc.go.th/more_news.php?cid=8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515B-82EE-443C-A35C-30960773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24</Pages>
  <Words>5200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Artisuda Na Nakorn</dc:creator>
  <cp:lastModifiedBy>Artisuda Na Nakorn</cp:lastModifiedBy>
  <cp:revision>32</cp:revision>
  <cp:lastPrinted>2024-01-04T04:08:00Z</cp:lastPrinted>
  <dcterms:created xsi:type="dcterms:W3CDTF">2024-01-18T08:25:00Z</dcterms:created>
  <dcterms:modified xsi:type="dcterms:W3CDTF">2024-01-23T09:57:00Z</dcterms:modified>
</cp:coreProperties>
</file>